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3" w:rsidRDefault="00690523"/>
    <w:p w:rsidR="00436D26" w:rsidRPr="00087308" w:rsidRDefault="00087308" w:rsidP="00436D26">
      <w:pPr>
        <w:jc w:val="center"/>
        <w:rPr>
          <w:b/>
          <w:sz w:val="24"/>
          <w:szCs w:val="24"/>
        </w:rPr>
      </w:pPr>
      <w:r w:rsidRPr="00087308">
        <w:rPr>
          <w:b/>
          <w:sz w:val="24"/>
          <w:szCs w:val="24"/>
        </w:rPr>
        <w:t>MAYIS</w:t>
      </w:r>
      <w:r w:rsidR="00436D26" w:rsidRPr="00087308">
        <w:rPr>
          <w:b/>
          <w:sz w:val="24"/>
          <w:szCs w:val="24"/>
        </w:rPr>
        <w:t xml:space="preserve"> AYI MECLİS KARARLARI</w:t>
      </w:r>
    </w:p>
    <w:tbl>
      <w:tblPr>
        <w:tblW w:w="10034" w:type="dxa"/>
        <w:tblLayout w:type="fixed"/>
        <w:tblLook w:val="01E0"/>
      </w:tblPr>
      <w:tblGrid>
        <w:gridCol w:w="10034"/>
      </w:tblGrid>
      <w:tr w:rsidR="00087308" w:rsidRPr="00351AEE" w:rsidTr="00AB3F77">
        <w:trPr>
          <w:trHeight w:val="509"/>
        </w:trPr>
        <w:tc>
          <w:tcPr>
            <w:tcW w:w="3547" w:type="dxa"/>
            <w:vMerge w:val="restart"/>
          </w:tcPr>
          <w:p w:rsidR="00087308" w:rsidRDefault="00087308" w:rsidP="008E4B96">
            <w:pPr>
              <w:jc w:val="both"/>
            </w:pPr>
            <w:r w:rsidRPr="00087308">
              <w:rPr>
                <w:b/>
              </w:rPr>
              <w:t>1-</w:t>
            </w:r>
            <w:proofErr w:type="gramStart"/>
            <w:r>
              <w:t>Maden  İlçesi</w:t>
            </w:r>
            <w:proofErr w:type="gramEnd"/>
            <w:r>
              <w:t xml:space="preserve"> </w:t>
            </w:r>
            <w:proofErr w:type="spellStart"/>
            <w:r>
              <w:t>Kartaldere</w:t>
            </w:r>
            <w:proofErr w:type="spellEnd"/>
            <w:r>
              <w:t xml:space="preserve">  Köyü için </w:t>
            </w:r>
            <w:r w:rsidRPr="00CB78AD">
              <w:t xml:space="preserve"> İçme Suyu Memba Tahsis </w:t>
            </w:r>
            <w:r>
              <w:t>ve Tevzii Komisyon Kararı alınması ile ilgili olarak hazırlanan Plan ve Bütçe Komisyonu inceleme raporlarının onaylanmasına.</w:t>
            </w:r>
          </w:p>
          <w:p w:rsidR="00087308" w:rsidRDefault="00087308" w:rsidP="008E4B96">
            <w:pPr>
              <w:jc w:val="both"/>
            </w:pPr>
            <w:r w:rsidRPr="00087308">
              <w:rPr>
                <w:b/>
              </w:rPr>
              <w:t>2-</w:t>
            </w:r>
            <w:r w:rsidRPr="005776F7">
              <w:t xml:space="preserve"> Merkez </w:t>
            </w:r>
            <w:proofErr w:type="spellStart"/>
            <w:r w:rsidRPr="005776F7">
              <w:t>Hankendi</w:t>
            </w:r>
            <w:proofErr w:type="spellEnd"/>
            <w:r>
              <w:t xml:space="preserve"> Köyünde tapunun 353-355 </w:t>
            </w:r>
            <w:proofErr w:type="spellStart"/>
            <w:r w:rsidRPr="005776F7">
              <w:t>nolu</w:t>
            </w:r>
            <w:proofErr w:type="spellEnd"/>
            <w:r w:rsidRPr="005776F7">
              <w:t xml:space="preserve"> </w:t>
            </w:r>
            <w:proofErr w:type="spellStart"/>
            <w:r w:rsidRPr="005776F7">
              <w:t>parseleri</w:t>
            </w:r>
            <w:proofErr w:type="spellEnd"/>
            <w:r>
              <w:t xml:space="preserve"> üzerinde ticaret alanı, pansiyon, merkez iş alanı ve </w:t>
            </w:r>
            <w:proofErr w:type="gramStart"/>
            <w:r>
              <w:t>şovrum</w:t>
            </w:r>
            <w:proofErr w:type="gramEnd"/>
            <w:r>
              <w:t xml:space="preserve"> yapılması yönünde hazırlanan </w:t>
            </w:r>
            <w:r w:rsidRPr="00FD52DB">
              <w:t>İmar ve Bayındırlık Komisyonu</w:t>
            </w:r>
            <w:r>
              <w:t xml:space="preserve"> inceleme raporunun onaylanmasına.</w:t>
            </w:r>
          </w:p>
          <w:p w:rsidR="00087308" w:rsidRDefault="00087308" w:rsidP="008E4B96">
            <w:pPr>
              <w:jc w:val="both"/>
            </w:pPr>
            <w:r w:rsidRPr="00087308">
              <w:rPr>
                <w:b/>
              </w:rPr>
              <w:t>3-</w:t>
            </w:r>
            <w:r>
              <w:t xml:space="preserve"> Merkez</w:t>
            </w:r>
            <w:r w:rsidRPr="008C5B99">
              <w:t xml:space="preserve"> İlçe </w:t>
            </w:r>
            <w:proofErr w:type="spellStart"/>
            <w:r>
              <w:t>Yenikonak</w:t>
            </w:r>
            <w:proofErr w:type="spellEnd"/>
            <w:r>
              <w:t xml:space="preserve"> </w:t>
            </w:r>
            <w:r w:rsidRPr="008C5B99">
              <w:t>Köyü</w:t>
            </w:r>
            <w:r>
              <w:t xml:space="preserve">nde kanalizasyon şebekesi yapılması yönünde hazırlanan </w:t>
            </w:r>
            <w:r w:rsidRPr="0014477A">
              <w:t>“</w:t>
            </w:r>
            <w:r>
              <w:t>Ar-</w:t>
            </w:r>
            <w:proofErr w:type="spellStart"/>
            <w:r>
              <w:t>Ge</w:t>
            </w:r>
            <w:proofErr w:type="spellEnd"/>
            <w:r>
              <w:t xml:space="preserve"> </w:t>
            </w:r>
            <w:r w:rsidRPr="0014477A">
              <w:t xml:space="preserve">Komisyonu </w:t>
            </w:r>
            <w:r>
              <w:t>İnceleme Raporunun” onaylanması</w:t>
            </w:r>
          </w:p>
          <w:p w:rsidR="008E4B96" w:rsidRDefault="00087308" w:rsidP="008E4B96">
            <w:pPr>
              <w:tabs>
                <w:tab w:val="left" w:pos="1134"/>
              </w:tabs>
              <w:jc w:val="both"/>
            </w:pPr>
            <w:r w:rsidRPr="00087308">
              <w:rPr>
                <w:b/>
              </w:rPr>
              <w:t>4-</w:t>
            </w:r>
            <w:r>
              <w:t xml:space="preserve"> Elazığ Hayvan Ürünleri Organize Sanayi Bölgesi Müteşebbis Teşekkülünde Elazığ İl Özel İdaresini temsilen görev yapmak üzere, yapılan açık oylamada;</w:t>
            </w:r>
          </w:p>
          <w:p w:rsidR="00087308" w:rsidRDefault="00087308" w:rsidP="008E4B96">
            <w:pPr>
              <w:tabs>
                <w:tab w:val="left" w:pos="1134"/>
              </w:tabs>
              <w:jc w:val="both"/>
            </w:pPr>
            <w:r>
              <w:tab/>
            </w:r>
            <w:r>
              <w:tab/>
              <w:t>Asil Üyeliklere;</w:t>
            </w:r>
            <w:r>
              <w:tab/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 xml:space="preserve">1- Arıcak İlçesi İl Genel Meclisi Üyesi </w:t>
            </w:r>
            <w:r>
              <w:tab/>
            </w:r>
            <w:r>
              <w:tab/>
              <w:t>:</w:t>
            </w:r>
            <w:r>
              <w:tab/>
              <w:t>Selami IŞIK</w:t>
            </w:r>
            <w:r>
              <w:tab/>
              <w:t xml:space="preserve">                                                                 2-2-Kovancılar İlçesi İl Genel Meclisi Üyesi</w:t>
            </w:r>
            <w:r>
              <w:tab/>
              <w:t>:</w:t>
            </w:r>
            <w:r>
              <w:tab/>
              <w:t>Selami SARIPOLAT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>3- Keban İlçesi İl Genel Meclis Üyesi</w:t>
            </w:r>
            <w:r>
              <w:tab/>
            </w:r>
            <w:r>
              <w:tab/>
              <w:t>:</w:t>
            </w:r>
            <w:r>
              <w:tab/>
              <w:t>Muzaffer BULUT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>4- Sivrice İlçesi İl Genel Meclis Üyesi</w:t>
            </w:r>
            <w:r>
              <w:tab/>
            </w:r>
            <w:r>
              <w:tab/>
              <w:t>:</w:t>
            </w:r>
            <w:r>
              <w:tab/>
              <w:t>Ali SUSAM</w:t>
            </w:r>
          </w:p>
          <w:p w:rsidR="00087308" w:rsidRPr="002F6A72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>5- Maden</w:t>
            </w:r>
            <w:r w:rsidRPr="005A7630">
              <w:t xml:space="preserve"> </w:t>
            </w:r>
            <w:r>
              <w:t>İlçe İl Genel Meclisi Üyesi</w:t>
            </w:r>
            <w:r>
              <w:tab/>
            </w:r>
            <w:r>
              <w:tab/>
              <w:t>:</w:t>
            </w:r>
            <w:r>
              <w:tab/>
            </w:r>
            <w:proofErr w:type="spellStart"/>
            <w:r>
              <w:t>Mevlüt</w:t>
            </w:r>
            <w:proofErr w:type="spellEnd"/>
            <w:r>
              <w:t xml:space="preserve"> GÜLTEKİN</w:t>
            </w:r>
          </w:p>
          <w:p w:rsidR="00087308" w:rsidRDefault="00087308" w:rsidP="008E4B96">
            <w:pPr>
              <w:spacing w:after="0"/>
              <w:jc w:val="both"/>
            </w:pPr>
            <w:r w:rsidRPr="002F6A72">
              <w:tab/>
            </w:r>
            <w:r>
              <w:t xml:space="preserve">       Yedek Üyeliklere;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ab/>
              <w:t xml:space="preserve">1- Merkez İlçe İl Genel Meclisi Üyesi </w:t>
            </w:r>
            <w:r>
              <w:tab/>
            </w:r>
            <w:r>
              <w:tab/>
              <w:t>:</w:t>
            </w:r>
            <w:r>
              <w:tab/>
            </w:r>
            <w:proofErr w:type="spellStart"/>
            <w:r>
              <w:t>Zülküf</w:t>
            </w:r>
            <w:proofErr w:type="spellEnd"/>
            <w:r>
              <w:t xml:space="preserve"> ÇOBANOĞLU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ab/>
              <w:t>2- Karakoçan İlçe İl Genel Meclisi Üyesi</w:t>
            </w:r>
            <w:r>
              <w:tab/>
            </w:r>
            <w:r>
              <w:tab/>
              <w:t>:</w:t>
            </w:r>
            <w:r>
              <w:tab/>
              <w:t>Mehmet REŞAT AKGÜL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ab/>
              <w:t>3- Alacakaya İlçesi İl Genel Meclis Üyesi</w:t>
            </w:r>
            <w:r>
              <w:tab/>
            </w:r>
            <w:r>
              <w:tab/>
              <w:t>:</w:t>
            </w:r>
            <w:r>
              <w:tab/>
              <w:t>Abbas YRGRN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ab/>
              <w:t>4- Merkez İlçe İl Genel Meclis Üyesi</w:t>
            </w:r>
            <w:r>
              <w:tab/>
              <w:t xml:space="preserve"> </w:t>
            </w:r>
            <w:r>
              <w:tab/>
              <w:t>:</w:t>
            </w:r>
            <w:r>
              <w:tab/>
              <w:t>Orhan AKYEL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>
              <w:tab/>
              <w:t>5- Kovancılar</w:t>
            </w:r>
            <w:r w:rsidRPr="005A7630">
              <w:t xml:space="preserve"> </w:t>
            </w:r>
            <w:r>
              <w:t>İlçe İl Genel Meclisi Üyesi</w:t>
            </w:r>
            <w:r>
              <w:tab/>
            </w:r>
            <w:r>
              <w:tab/>
              <w:t>:</w:t>
            </w:r>
            <w:r>
              <w:tab/>
              <w:t>Metin Baki ÖLÇÜCÜ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5-</w:t>
            </w:r>
            <w:r>
              <w:t xml:space="preserve"> Elazığ İli </w:t>
            </w:r>
            <w:r w:rsidRPr="00574BE4">
              <w:t xml:space="preserve">Palu İlçesi </w:t>
            </w:r>
            <w:proofErr w:type="spellStart"/>
            <w:r w:rsidRPr="00574BE4">
              <w:t>Gökdere</w:t>
            </w:r>
            <w:proofErr w:type="spellEnd"/>
            <w:r w:rsidRPr="00574BE4">
              <w:t xml:space="preserve"> Köyü İzmir Ortaokulunda</w:t>
            </w:r>
            <w:r>
              <w:t xml:space="preserve"> bakım ve onarım</w:t>
            </w:r>
            <w:r w:rsidRPr="001502CF">
              <w:t xml:space="preserve"> yapılması</w:t>
            </w:r>
            <w:r>
              <w:t xml:space="preserve"> </w:t>
            </w:r>
            <w:r w:rsidRPr="00596B71">
              <w:t>yönünde hazırlanan “Eğitim Kültür ve Sosyal Hizmetler Komisyonu” inceleme raporunun onaylanmasına</w:t>
            </w: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</w:p>
          <w:p w:rsidR="00087308" w:rsidRDefault="00087308" w:rsidP="008E4B96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6-</w:t>
            </w:r>
            <w:r w:rsidR="00562985" w:rsidRPr="006F6174">
              <w:t xml:space="preserve"> Elazığ İli</w:t>
            </w:r>
            <w:r w:rsidR="00562985" w:rsidRPr="00BF20CF">
              <w:t xml:space="preserve"> </w:t>
            </w:r>
            <w:r w:rsidR="00562985">
              <w:t>Merkez</w:t>
            </w:r>
            <w:r w:rsidR="00562985" w:rsidRPr="008C5B99">
              <w:t xml:space="preserve"> İlçe</w:t>
            </w:r>
            <w:r w:rsidR="00562985">
              <w:t xml:space="preserve">ye bağlı, Korucu </w:t>
            </w:r>
            <w:r w:rsidR="00562985" w:rsidRPr="008C5B99">
              <w:t>Köyü</w:t>
            </w:r>
            <w:r w:rsidR="00562985">
              <w:t>nde kanalizasyon şebekesi yapılması yönünde</w:t>
            </w:r>
            <w:r w:rsidR="00562985" w:rsidRPr="006F6174">
              <w:t xml:space="preserve"> hazırlanan “Çevre ve Sağlık Komisyonu” İnceleme Raporunun onaylanmasına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7-</w:t>
            </w:r>
            <w:r w:rsidRPr="00974F4E">
              <w:t xml:space="preserve"> Maden İlçesi Kızıltepe Köyünde bulunan Vali Aydın </w:t>
            </w:r>
            <w:proofErr w:type="spellStart"/>
            <w:r w:rsidRPr="00974F4E">
              <w:t>Arslan</w:t>
            </w:r>
            <w:proofErr w:type="spellEnd"/>
            <w:r w:rsidRPr="00974F4E">
              <w:t xml:space="preserve"> Orta </w:t>
            </w:r>
            <w:proofErr w:type="gramStart"/>
            <w:r w:rsidRPr="00974F4E">
              <w:t>Okulunda  bakım</w:t>
            </w:r>
            <w:proofErr w:type="gramEnd"/>
            <w:r w:rsidRPr="00974F4E">
              <w:t xml:space="preserve"> onarım   yapılması konusunun “Eğitim Kültür ve Sosyal Hizmetler Komisyonuna” havalesi</w:t>
            </w:r>
            <w:r>
              <w:t>ne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8-</w:t>
            </w:r>
            <w:r w:rsidRPr="00974F4E">
              <w:t xml:space="preserve"> Merkez İlçe Şahaplı Köyünde, bulunan sulama kanalında bakım onarım </w:t>
            </w:r>
            <w:proofErr w:type="gramStart"/>
            <w:r w:rsidRPr="00974F4E">
              <w:t>yapılması  konusunun</w:t>
            </w:r>
            <w:proofErr w:type="gramEnd"/>
            <w:r w:rsidRPr="00974F4E">
              <w:t xml:space="preserve"> İncelenmek üzer</w:t>
            </w:r>
            <w:r>
              <w:t>e “Ar-</w:t>
            </w:r>
            <w:proofErr w:type="spellStart"/>
            <w:r>
              <w:t>Ge</w:t>
            </w:r>
            <w:proofErr w:type="spellEnd"/>
            <w:r>
              <w:t xml:space="preserve"> Komisyonuna”  havalesine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9-</w:t>
            </w:r>
            <w:r w:rsidRPr="00914173">
              <w:t xml:space="preserve"> Elazığ İli Palu ilçesi </w:t>
            </w:r>
            <w:proofErr w:type="spellStart"/>
            <w:r w:rsidRPr="00914173">
              <w:t>Üçdeğirmenler</w:t>
            </w:r>
            <w:proofErr w:type="spellEnd"/>
            <w:r w:rsidRPr="00914173">
              <w:t xml:space="preserve">-Arıcak grup yolunun </w:t>
            </w:r>
            <w:proofErr w:type="spellStart"/>
            <w:r>
              <w:t>Üçdeğirmenler</w:t>
            </w:r>
            <w:proofErr w:type="spellEnd"/>
            <w:r>
              <w:t xml:space="preserve"> Köyü yol ayrımından Örgülü Köyü yol ayrımına kadar olan kısmının </w:t>
            </w:r>
            <w:r w:rsidRPr="00914173">
              <w:t>incelenmesi ile ilgili hazırlanan “Köylere Yönelik Hizmetler Komisyonu” inceleme raporunun onaylanmasına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10-</w:t>
            </w:r>
            <w:r>
              <w:t xml:space="preserve"> Elazığ İli Merkez İlçe </w:t>
            </w:r>
            <w:proofErr w:type="spellStart"/>
            <w:proofErr w:type="gramStart"/>
            <w:r>
              <w:t>Hankendi</w:t>
            </w:r>
            <w:proofErr w:type="spellEnd"/>
            <w:r>
              <w:t xml:space="preserve">   Köyü</w:t>
            </w:r>
            <w:proofErr w:type="gramEnd"/>
            <w:r>
              <w:t xml:space="preserve"> sınırları içerisinde bulunan Ada/parsel: 1750/1 – 1751/1 – 1752/1 ve 1753/1  </w:t>
            </w:r>
            <w:proofErr w:type="spellStart"/>
            <w:r>
              <w:t>nolu</w:t>
            </w:r>
            <w:proofErr w:type="spellEnd"/>
            <w:r>
              <w:t xml:space="preserve"> taşınmazlar için hazırlanan </w:t>
            </w:r>
            <w:r w:rsidRPr="0054416A">
              <w:t>Uygulama İmar Planı ve Nazım İmar Planlarının</w:t>
            </w:r>
            <w:r>
              <w:t xml:space="preserve"> onaylanması  </w:t>
            </w:r>
            <w:r w:rsidRPr="0062445A">
              <w:lastRenderedPageBreak/>
              <w:t>konusunun “</w:t>
            </w:r>
            <w:r>
              <w:t>İmar ve Bayındırlık</w:t>
            </w:r>
            <w:r w:rsidRPr="0062445A">
              <w:t xml:space="preserve">  Komisyonuna” havalesi</w:t>
            </w:r>
            <w:r w:rsidR="008E4B96">
              <w:t>ne</w:t>
            </w:r>
            <w:r>
              <w:t>.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11-</w:t>
            </w:r>
            <w:r w:rsidRPr="006000BF">
              <w:t xml:space="preserve"> Elazığ İli </w:t>
            </w:r>
            <w:r>
              <w:t>Sivrice İ</w:t>
            </w:r>
            <w:r w:rsidRPr="006000BF">
              <w:t>lçe</w:t>
            </w:r>
            <w:r>
              <w:t xml:space="preserve">si </w:t>
            </w:r>
            <w:proofErr w:type="spellStart"/>
            <w:r>
              <w:t>Dedeyolu</w:t>
            </w:r>
            <w:proofErr w:type="spellEnd"/>
            <w:r>
              <w:t xml:space="preserve"> Köyünde bulunan </w:t>
            </w:r>
            <w:proofErr w:type="spellStart"/>
            <w:r>
              <w:t>Dedeyolu</w:t>
            </w:r>
            <w:proofErr w:type="spellEnd"/>
            <w:r>
              <w:t xml:space="preserve"> Cami ve çeşmesinin İlimiz </w:t>
            </w:r>
            <w:proofErr w:type="spellStart"/>
            <w:r>
              <w:t>turizimine</w:t>
            </w:r>
            <w:proofErr w:type="spellEnd"/>
            <w:r>
              <w:t xml:space="preserve"> kazandırılması </w:t>
            </w:r>
            <w:r w:rsidRPr="006000BF">
              <w:t>ile ilgili konu</w:t>
            </w:r>
            <w:r>
              <w:t>nun Turizm Komisyonuna havalesine</w:t>
            </w: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</w:p>
          <w:p w:rsidR="00562985" w:rsidRDefault="00562985" w:rsidP="008E4B96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12-</w:t>
            </w:r>
            <w:r w:rsidR="008D1475">
              <w:t xml:space="preserve"> Keban İlçesine bağlı Çalık Köyü Süleymanlı Mezrasında</w:t>
            </w:r>
            <w:r w:rsidR="008D1475" w:rsidRPr="00C44E89">
              <w:t xml:space="preserve"> bulunan tarım arazilerinin sulanması amacıyla nelerin yapılması konusunun Tarım ve Hayvancılık Komisyonuna havalesi</w:t>
            </w:r>
            <w:r w:rsidR="008E4B96">
              <w:t>ne</w:t>
            </w:r>
            <w:r w:rsidR="008D1475" w:rsidRPr="00C44E89">
              <w:t>.</w:t>
            </w:r>
          </w:p>
          <w:p w:rsidR="008D1475" w:rsidRDefault="008D1475" w:rsidP="008E4B96">
            <w:pPr>
              <w:tabs>
                <w:tab w:val="left" w:pos="1134"/>
              </w:tabs>
              <w:spacing w:after="0"/>
              <w:jc w:val="both"/>
            </w:pPr>
          </w:p>
          <w:p w:rsidR="008D1475" w:rsidRDefault="008D1475" w:rsidP="008E4B96">
            <w:pPr>
              <w:tabs>
                <w:tab w:val="left" w:pos="1134"/>
              </w:tabs>
              <w:spacing w:after="0"/>
              <w:jc w:val="both"/>
            </w:pPr>
            <w:r w:rsidRPr="008D1475">
              <w:rPr>
                <w:b/>
              </w:rPr>
              <w:t>13-</w:t>
            </w:r>
            <w:r w:rsidR="00BA2240">
              <w:t xml:space="preserve"> Elazığ İli Kovancılar İlçesi Avlağı-Kazan köy yolu ile Avlağı-İğdeli-</w:t>
            </w:r>
            <w:proofErr w:type="spellStart"/>
            <w:r w:rsidR="00BA2240">
              <w:t>Sütpınar</w:t>
            </w:r>
            <w:proofErr w:type="spellEnd"/>
            <w:r w:rsidR="00BA2240">
              <w:t xml:space="preserve"> Köyü grup yolu</w:t>
            </w:r>
            <w:r w:rsidR="00BA2240" w:rsidRPr="00DE1BB5">
              <w:t xml:space="preserve">nun incelenmesi </w:t>
            </w:r>
            <w:r w:rsidR="00BA2240" w:rsidRPr="00975B84">
              <w:t>ile ilgili hazırlanan “</w:t>
            </w:r>
            <w:r w:rsidR="00BA2240">
              <w:t>Altyapı Hizmetleri</w:t>
            </w:r>
            <w:r w:rsidR="00BA2240" w:rsidRPr="00975B84">
              <w:t xml:space="preserve"> Komisyonu”  inceleme raporunun onaylanması</w:t>
            </w:r>
            <w:r w:rsidR="008E4B96">
              <w:t>na</w:t>
            </w:r>
            <w:r w:rsidR="00BA2240" w:rsidRPr="00975B84">
              <w:t>.</w:t>
            </w:r>
          </w:p>
          <w:p w:rsidR="00BA2240" w:rsidRDefault="00BA2240" w:rsidP="008E4B96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</w:p>
          <w:p w:rsidR="00BA2240" w:rsidRDefault="00BA2240" w:rsidP="008E4B96">
            <w:pPr>
              <w:jc w:val="both"/>
              <w:rPr>
                <w:bCs/>
              </w:rPr>
            </w:pPr>
            <w:proofErr w:type="gramStart"/>
            <w:r w:rsidRPr="00BA2240">
              <w:rPr>
                <w:b/>
              </w:rPr>
              <w:t>14-</w:t>
            </w:r>
            <w:r>
              <w:t xml:space="preserve">5302 sayılı İl Özel İdaresi Kanununun 17. Maddesi ve İl Genel Meclisi Çalışma Yönetmeliğinin 21. Maddesi gereğince 07.04.2017 tarih ve 120 </w:t>
            </w:r>
            <w:proofErr w:type="spellStart"/>
            <w:r>
              <w:t>nolu</w:t>
            </w:r>
            <w:proofErr w:type="spellEnd"/>
            <w:r>
              <w:t xml:space="preserve"> İl Genel Meclis Kararı ile oluşturulan; </w:t>
            </w:r>
            <w:r>
              <w:tab/>
            </w:r>
            <w:r w:rsidRPr="007331D5">
              <w:t>İl Genel Meclis Üyesi</w:t>
            </w:r>
            <w:r>
              <w:t xml:space="preserve"> Mesut </w:t>
            </w:r>
            <w:proofErr w:type="spellStart"/>
            <w:r>
              <w:t>VAROL’un</w:t>
            </w:r>
            <w:proofErr w:type="spellEnd"/>
            <w:r>
              <w:t xml:space="preserve"> İl Özel İdareleri Projelerini İzleme </w:t>
            </w:r>
            <w:r>
              <w:rPr>
                <w:bCs/>
              </w:rPr>
              <w:t xml:space="preserve">Komisyonu üyeliğinden istifasının kabulüne,  </w:t>
            </w:r>
            <w:r>
              <w:tab/>
            </w:r>
            <w:r w:rsidRPr="007331D5">
              <w:t>İl Genel Meclis Üyesi</w:t>
            </w:r>
            <w:r>
              <w:t xml:space="preserve"> Ahmet </w:t>
            </w:r>
            <w:proofErr w:type="spellStart"/>
            <w:r>
              <w:t>ULUÇ’un</w:t>
            </w:r>
            <w:proofErr w:type="spellEnd"/>
            <w:r>
              <w:t xml:space="preserve"> Altyapı Hizmetleri </w:t>
            </w:r>
            <w:r>
              <w:rPr>
                <w:bCs/>
              </w:rPr>
              <w:t xml:space="preserve">Komisyonu üyeliğinden istifasının kabulüne,  </w:t>
            </w:r>
            <w:r>
              <w:tab/>
            </w:r>
            <w:r w:rsidRPr="007331D5">
              <w:t>İl Genel Meclis Üyesi</w:t>
            </w:r>
            <w:r>
              <w:t xml:space="preserve"> Mesut </w:t>
            </w:r>
            <w:proofErr w:type="spellStart"/>
            <w:r>
              <w:t>VAROL’un</w:t>
            </w:r>
            <w:proofErr w:type="spellEnd"/>
            <w:r>
              <w:t xml:space="preserve"> Altyapı Hizmetleri </w:t>
            </w:r>
            <w:r>
              <w:rPr>
                <w:bCs/>
              </w:rPr>
              <w:t xml:space="preserve">üyesi olarak seçilmesine, </w:t>
            </w:r>
            <w:r>
              <w:tab/>
            </w:r>
            <w:r w:rsidRPr="007331D5">
              <w:t>İl Genel Meclis Üyesi</w:t>
            </w:r>
            <w:r>
              <w:t xml:space="preserve"> Ahmet </w:t>
            </w:r>
            <w:proofErr w:type="spellStart"/>
            <w:r>
              <w:t>ULUÇ’un</w:t>
            </w:r>
            <w:proofErr w:type="spellEnd"/>
            <w:r>
              <w:t xml:space="preserve"> İl Özel İdareleri Projelerini İzleme </w:t>
            </w:r>
            <w:r>
              <w:rPr>
                <w:bCs/>
              </w:rPr>
              <w:t xml:space="preserve">Komisyonu üyesi olarak seçilmesine </w:t>
            </w:r>
            <w:proofErr w:type="gramEnd"/>
          </w:p>
          <w:p w:rsidR="00BA2240" w:rsidRDefault="00BA2240" w:rsidP="008E4B96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15-</w:t>
            </w:r>
            <w:r>
              <w:rPr>
                <w:bCs/>
              </w:rPr>
              <w:t xml:space="preserve"> Baskil</w:t>
            </w:r>
            <w:r w:rsidRPr="008467F3">
              <w:rPr>
                <w:bCs/>
              </w:rPr>
              <w:t xml:space="preserve"> İlçesi </w:t>
            </w:r>
            <w:proofErr w:type="spellStart"/>
            <w:r>
              <w:rPr>
                <w:bCs/>
              </w:rPr>
              <w:t>Yaylanlı</w:t>
            </w:r>
            <w:proofErr w:type="spellEnd"/>
            <w:r>
              <w:t xml:space="preserve"> Köyünde </w:t>
            </w:r>
            <w:proofErr w:type="gramStart"/>
            <w:r>
              <w:t xml:space="preserve">bulunan </w:t>
            </w:r>
            <w:r w:rsidRPr="006B28E1">
              <w:t xml:space="preserve"> tarım</w:t>
            </w:r>
            <w:proofErr w:type="gramEnd"/>
            <w:r w:rsidRPr="006B28E1">
              <w:t xml:space="preserve"> arazilerinin daha verimli kullanılması</w:t>
            </w:r>
            <w:r>
              <w:t xml:space="preserve"> </w:t>
            </w:r>
            <w:r w:rsidRPr="006B28E1">
              <w:t>amacıyla nelerin yapılabileceği ile ilgili hazırlanan Tarım ve Hayvancılık Komisyonu  raporunun  onaylanması</w:t>
            </w:r>
            <w:r>
              <w:t>na</w:t>
            </w:r>
            <w:r w:rsidRPr="006B28E1">
              <w:t>.</w:t>
            </w:r>
          </w:p>
          <w:p w:rsidR="00BA2240" w:rsidRDefault="00BA2240" w:rsidP="008E4B96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16-</w:t>
            </w:r>
            <w:r>
              <w:t xml:space="preserve"> Merkez İlçe Çağlar </w:t>
            </w:r>
            <w:proofErr w:type="gramStart"/>
            <w:r>
              <w:t xml:space="preserve">Köyünde </w:t>
            </w:r>
            <w:r w:rsidRPr="0088532F">
              <w:t xml:space="preserve"> mevcut</w:t>
            </w:r>
            <w:proofErr w:type="gramEnd"/>
            <w:r w:rsidRPr="0088532F">
              <w:t xml:space="preserve"> kanalizasyon şebekesinin tahrip olması sonucunda insan ve çevre sağlığının tehdit edildiği ile ilgili konun</w:t>
            </w:r>
            <w:r>
              <w:t xml:space="preserve">un </w:t>
            </w:r>
            <w:r w:rsidRPr="0088532F">
              <w:t>Çevre ve Sağlık Komisyonuna havalesi</w:t>
            </w:r>
            <w:r>
              <w:t>ne</w:t>
            </w:r>
          </w:p>
          <w:p w:rsidR="00BA2240" w:rsidRDefault="00BA2240" w:rsidP="008E4B96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17-</w:t>
            </w:r>
            <w:r w:rsidRPr="003420EA">
              <w:t xml:space="preserve">2017 yılı yatırım programı kapsamında hazırlanacak kanalizasyon şebekeleri projelerinin ne aşamada olduğu ile ilgili hazırlanan “İl Özel İdareleri Projelerini İzleme </w:t>
            </w:r>
            <w:proofErr w:type="spellStart"/>
            <w:r w:rsidRPr="003420EA">
              <w:t>Komisyonu”raporunun</w:t>
            </w:r>
            <w:proofErr w:type="spellEnd"/>
            <w:r w:rsidRPr="003420EA">
              <w:t xml:space="preserve"> onaylanması</w:t>
            </w:r>
            <w:r>
              <w:t>na.</w:t>
            </w:r>
          </w:p>
          <w:p w:rsidR="00BA2240" w:rsidRDefault="00BA2240" w:rsidP="008E4B96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18-</w:t>
            </w:r>
            <w:r w:rsidR="00D42C34" w:rsidRPr="003420EA">
              <w:t xml:space="preserve"> Elazığ </w:t>
            </w:r>
            <w:proofErr w:type="gramStart"/>
            <w:r w:rsidR="00D42C34" w:rsidRPr="003420EA">
              <w:t xml:space="preserve">İli  </w:t>
            </w:r>
            <w:r w:rsidR="00D42C34" w:rsidRPr="003420EA">
              <w:rPr>
                <w:bCs/>
              </w:rPr>
              <w:t>Baskil</w:t>
            </w:r>
            <w:proofErr w:type="gramEnd"/>
            <w:r w:rsidR="00D42C34" w:rsidRPr="003420EA">
              <w:rPr>
                <w:bCs/>
              </w:rPr>
              <w:t xml:space="preserve"> İlçesi </w:t>
            </w:r>
            <w:proofErr w:type="spellStart"/>
            <w:r w:rsidR="00D42C34" w:rsidRPr="003420EA">
              <w:rPr>
                <w:bCs/>
              </w:rPr>
              <w:t>Kızıluşağı</w:t>
            </w:r>
            <w:proofErr w:type="spellEnd"/>
            <w:r w:rsidR="00D42C34" w:rsidRPr="003420EA">
              <w:rPr>
                <w:bCs/>
              </w:rPr>
              <w:t xml:space="preserve"> </w:t>
            </w:r>
            <w:r w:rsidR="00D42C34" w:rsidRPr="003420EA">
              <w:t xml:space="preserve">Köyü Dörtyol Mezrası deresinde bulunan sulama suyunun paylaşımı ile ilgili konunun Plan ve Bütçe Komisyonu ve İl Özel İdareleri Projelerini İzleme Komisyonuna havale edilmesine  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19-</w:t>
            </w:r>
            <w:r w:rsidRPr="00F7511B">
              <w:t xml:space="preserve"> Elazığ İli, </w:t>
            </w:r>
            <w:r w:rsidRPr="00AE38BC">
              <w:t xml:space="preserve">Kovancılar İlçesi </w:t>
            </w:r>
            <w:r>
              <w:t>Kavak</w:t>
            </w:r>
            <w:r w:rsidRPr="00AE38BC">
              <w:t xml:space="preserve"> Köyü sınırları içerisinde bulunan tapunun </w:t>
            </w:r>
            <w:r>
              <w:t xml:space="preserve">134 ve </w:t>
            </w:r>
            <w:proofErr w:type="gramStart"/>
            <w:r>
              <w:t xml:space="preserve">183 </w:t>
            </w:r>
            <w:r w:rsidRPr="00AE38BC">
              <w:t xml:space="preserve"> </w:t>
            </w:r>
            <w:proofErr w:type="spellStart"/>
            <w:r w:rsidRPr="00AE38BC">
              <w:t>nolu</w:t>
            </w:r>
            <w:proofErr w:type="spellEnd"/>
            <w:proofErr w:type="gramEnd"/>
            <w:r w:rsidRPr="00AE38BC">
              <w:t xml:space="preserve"> parselleri üzerinde</w:t>
            </w:r>
            <w:r w:rsidRPr="00F7511B">
              <w:t xml:space="preserve"> Güneş Enerjisi Santrali yapılması işine yönelik olarak Şehir Plancısına çizdirilmiş olan 1/5000 ölçekli Nazım İmar Planı ve 1/1000 ölçekli Uygulama İmar planlarının 3194 sayılı İmar Kanununun 8/b maddesi ve 5302 sayılı İl Özel İdaresi Kanununun 10/c maddesi gereğince onaylanmasına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proofErr w:type="gramStart"/>
            <w:r w:rsidRPr="00D42C34">
              <w:rPr>
                <w:b/>
              </w:rPr>
              <w:t>20-</w:t>
            </w:r>
            <w:r w:rsidRPr="00F7511B">
              <w:t xml:space="preserve">Elazığ İli, </w:t>
            </w:r>
            <w:r>
              <w:t xml:space="preserve">Merkez </w:t>
            </w:r>
            <w:r w:rsidRPr="00AE38BC">
              <w:t xml:space="preserve">İlçe </w:t>
            </w:r>
            <w:proofErr w:type="spellStart"/>
            <w:r>
              <w:t>Yukarıdemirtaş</w:t>
            </w:r>
            <w:proofErr w:type="spellEnd"/>
            <w:r w:rsidRPr="00AE38BC">
              <w:t xml:space="preserve"> Köyü sınırları içerisinde bulunan tapunun </w:t>
            </w:r>
            <w:r>
              <w:t>520</w:t>
            </w:r>
            <w:r w:rsidRPr="00AE38BC">
              <w:t xml:space="preserve"> </w:t>
            </w:r>
            <w:proofErr w:type="spellStart"/>
            <w:r w:rsidRPr="00AE38BC">
              <w:t>nolu</w:t>
            </w:r>
            <w:proofErr w:type="spellEnd"/>
            <w:r w:rsidRPr="00AE38BC">
              <w:t xml:space="preserve"> parselleri üzerinde</w:t>
            </w:r>
            <w:r w:rsidRPr="00F7511B">
              <w:t xml:space="preserve"> Güneş Enerjisi Santrali yapılması işine yönelik olarak Şehir Plancısına çizdirilmiş olan 1/5000 ölçekli Nazım İmar Planı ve 1/1000 ölçekli Uygulama İmar planlarının 3194 sayılı İmar Kanununun 8/b maddesi ve 5302 sayılı İl Özel İdaresi Kanununun 10/c maddesi gereğince onaylanmasına</w:t>
            </w:r>
            <w:proofErr w:type="gramEnd"/>
          </w:p>
          <w:p w:rsidR="00D42C34" w:rsidRPr="009F5D0C" w:rsidRDefault="00D42C34" w:rsidP="008E4B96">
            <w:pPr>
              <w:pStyle w:val="GvdeMetni"/>
              <w:rPr>
                <w:b/>
              </w:rPr>
            </w:pPr>
            <w:r w:rsidRPr="00D42C34">
              <w:rPr>
                <w:b/>
              </w:rPr>
              <w:t>21-</w:t>
            </w:r>
            <w:r w:rsidRPr="009F5D0C">
              <w:rPr>
                <w:b/>
              </w:rPr>
              <w:t xml:space="preserve">GELİR BÜTÇESİ : </w:t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</w:r>
            <w:r w:rsidRPr="009F5D0C">
              <w:rPr>
                <w:b/>
              </w:rPr>
              <w:tab/>
              <w:t xml:space="preserve">         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4"/>
              <w:gridCol w:w="714"/>
              <w:gridCol w:w="4432"/>
              <w:gridCol w:w="3067"/>
            </w:tblGrid>
            <w:tr w:rsidR="00D42C34" w:rsidTr="00B61751">
              <w:trPr>
                <w:trHeight w:val="397"/>
              </w:trPr>
              <w:tc>
                <w:tcPr>
                  <w:tcW w:w="434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Kodu</w:t>
                  </w:r>
                </w:p>
              </w:tc>
              <w:tc>
                <w:tcPr>
                  <w:tcW w:w="4432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Açıklama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Tahakkuk Eden Gelir (TL)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43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1-</w:t>
                  </w:r>
                </w:p>
              </w:tc>
              <w:tc>
                <w:tcPr>
                  <w:tcW w:w="71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01</w:t>
                  </w:r>
                </w:p>
              </w:tc>
              <w:tc>
                <w:tcPr>
                  <w:tcW w:w="4432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Vergi Gelirleri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314.710,84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43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2-</w:t>
                  </w:r>
                </w:p>
              </w:tc>
              <w:tc>
                <w:tcPr>
                  <w:tcW w:w="71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03</w:t>
                  </w:r>
                </w:p>
              </w:tc>
              <w:tc>
                <w:tcPr>
                  <w:tcW w:w="4432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Teşebbüs ve Mülkiyet Gelirleri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1.448.842,91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43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3-</w:t>
                  </w:r>
                </w:p>
              </w:tc>
              <w:tc>
                <w:tcPr>
                  <w:tcW w:w="71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04</w:t>
                  </w:r>
                </w:p>
              </w:tc>
              <w:tc>
                <w:tcPr>
                  <w:tcW w:w="4432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Alınan Bağış ve Yardımlar ile Özel Gelirler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129.659.378,69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43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lastRenderedPageBreak/>
                    <w:t>4-</w:t>
                  </w:r>
                </w:p>
              </w:tc>
              <w:tc>
                <w:tcPr>
                  <w:tcW w:w="71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05</w:t>
                  </w:r>
                </w:p>
              </w:tc>
              <w:tc>
                <w:tcPr>
                  <w:tcW w:w="4432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Diğer Gelirler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78.637.977,86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43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5-</w:t>
                  </w:r>
                </w:p>
              </w:tc>
              <w:tc>
                <w:tcPr>
                  <w:tcW w:w="714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06</w:t>
                  </w:r>
                </w:p>
              </w:tc>
              <w:tc>
                <w:tcPr>
                  <w:tcW w:w="4432" w:type="dxa"/>
                </w:tcPr>
                <w:p w:rsidR="00D42C34" w:rsidRDefault="00D42C34" w:rsidP="008E4B96">
                  <w:pPr>
                    <w:pStyle w:val="GvdeMetni"/>
                  </w:pPr>
                  <w:r>
                    <w:t>Sermaye Gelirleri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226.947,90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5580" w:type="dxa"/>
                  <w:gridSpan w:val="3"/>
                </w:tcPr>
                <w:p w:rsidR="00D42C34" w:rsidRPr="00332309" w:rsidRDefault="00D42C34" w:rsidP="008E4B96">
                  <w:pPr>
                    <w:pStyle w:val="GvdeMetni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</w:t>
                  </w:r>
                  <w:r w:rsidRPr="00332309">
                    <w:rPr>
                      <w:b/>
                    </w:rPr>
                    <w:t>TOPLAM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Pr="00332309" w:rsidRDefault="00D42C34" w:rsidP="008E4B96">
                  <w:pPr>
                    <w:pStyle w:val="GvdeMetni"/>
                    <w:rPr>
                      <w:b/>
                    </w:rPr>
                  </w:pPr>
                  <w:r>
                    <w:rPr>
                      <w:b/>
                    </w:rPr>
                    <w:t>210.287.858,20</w:t>
                  </w:r>
                </w:p>
              </w:tc>
            </w:tr>
          </w:tbl>
          <w:p w:rsidR="00D42C34" w:rsidRPr="00C5717D" w:rsidRDefault="00D42C34" w:rsidP="008E4B96">
            <w:pPr>
              <w:jc w:val="both"/>
              <w:rPr>
                <w:sz w:val="10"/>
                <w:szCs w:val="10"/>
              </w:rPr>
            </w:pPr>
          </w:p>
          <w:p w:rsidR="00D42C34" w:rsidRDefault="00D42C34" w:rsidP="008E4B96">
            <w:pPr>
              <w:pStyle w:val="GvdeMetni"/>
            </w:pPr>
            <w:r>
              <w:rPr>
                <w:b/>
                <w:bCs/>
                <w:u w:val="single"/>
              </w:rPr>
              <w:t xml:space="preserve">GİDER BÜTÇESİ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  <w:gridCol w:w="4860"/>
              <w:gridCol w:w="3067"/>
            </w:tblGrid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proofErr w:type="spellStart"/>
                  <w:r w:rsidRPr="00DB792A">
                    <w:rPr>
                      <w:b/>
                    </w:rPr>
                    <w:t>Fonk</w:t>
                  </w:r>
                  <w:proofErr w:type="spellEnd"/>
                </w:p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Kodu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Açıklama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Pr="00DB792A" w:rsidRDefault="00D42C34" w:rsidP="008E4B96">
                  <w:pPr>
                    <w:pStyle w:val="GvdeMetni"/>
                    <w:rPr>
                      <w:b/>
                    </w:rPr>
                  </w:pPr>
                  <w:r w:rsidRPr="00DB792A">
                    <w:rPr>
                      <w:b/>
                    </w:rPr>
                    <w:t>Giderler</w:t>
                  </w:r>
                  <w:r>
                    <w:rPr>
                      <w:b/>
                    </w:rPr>
                    <w:t xml:space="preserve"> (TL)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01-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Genel Kamu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117.848.102,91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02-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Savunma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39.721,03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03-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Kamu Düzeni ve Güvenlik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6.125.109,74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04-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>
                    <w:t>Ekonomik İşler ve Hizmetler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47.665.906,34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05-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Çevre Koruma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2.478.399,31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06-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proofErr w:type="gramStart"/>
                  <w:r w:rsidRPr="00DB28C6">
                    <w:t>İskan</w:t>
                  </w:r>
                  <w:proofErr w:type="gramEnd"/>
                  <w:r w:rsidRPr="00DB28C6">
                    <w:t xml:space="preserve"> ve Toplum Refahı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2.636.639,95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07-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Sağlık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1.150.797,58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08-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Dinlenme Kültür ve Din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4.068.445,05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09-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 w:rsidRPr="00DB28C6">
                    <w:t>Eğitim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37.729.636,26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720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 xml:space="preserve">  10-</w:t>
                  </w:r>
                </w:p>
              </w:tc>
              <w:tc>
                <w:tcPr>
                  <w:tcW w:w="4860" w:type="dxa"/>
                  <w:vAlign w:val="center"/>
                </w:tcPr>
                <w:p w:rsidR="00D42C34" w:rsidRPr="00DB28C6" w:rsidRDefault="00D42C34" w:rsidP="008E4B96">
                  <w:pPr>
                    <w:jc w:val="both"/>
                  </w:pPr>
                  <w:r>
                    <w:t>Sosyal Güvenlik ve Sosyal Yardım Hizmetleri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Default="00D42C34" w:rsidP="008E4B96">
                  <w:pPr>
                    <w:pStyle w:val="GvdeMetni"/>
                  </w:pPr>
                  <w:r>
                    <w:t>231.581,23</w:t>
                  </w:r>
                </w:p>
              </w:tc>
            </w:tr>
            <w:tr w:rsidR="00D42C34" w:rsidTr="00B61751">
              <w:trPr>
                <w:trHeight w:val="397"/>
              </w:trPr>
              <w:tc>
                <w:tcPr>
                  <w:tcW w:w="5580" w:type="dxa"/>
                  <w:gridSpan w:val="2"/>
                </w:tcPr>
                <w:p w:rsidR="00D42C34" w:rsidRPr="00332309" w:rsidRDefault="00D42C34" w:rsidP="008E4B96">
                  <w:pPr>
                    <w:pStyle w:val="GvdeMetni"/>
                    <w:rPr>
                      <w:b/>
                    </w:rPr>
                  </w:pPr>
                  <w:r w:rsidRPr="00332309">
                    <w:rPr>
                      <w:b/>
                    </w:rPr>
                    <w:t xml:space="preserve">                                                              TOPLAM</w:t>
                  </w:r>
                </w:p>
              </w:tc>
              <w:tc>
                <w:tcPr>
                  <w:tcW w:w="3067" w:type="dxa"/>
                  <w:vAlign w:val="center"/>
                </w:tcPr>
                <w:p w:rsidR="00D42C34" w:rsidRPr="00332309" w:rsidRDefault="00D42C34" w:rsidP="008E4B96">
                  <w:pPr>
                    <w:pStyle w:val="GvdeMetni"/>
                    <w:rPr>
                      <w:b/>
                    </w:rPr>
                  </w:pPr>
                  <w:r>
                    <w:rPr>
                      <w:b/>
                    </w:rPr>
                    <w:t>219.974.339,40</w:t>
                  </w:r>
                </w:p>
              </w:tc>
            </w:tr>
          </w:tbl>
          <w:p w:rsidR="00D42C34" w:rsidRDefault="00D42C34" w:rsidP="008E4B96">
            <w:pPr>
              <w:jc w:val="both"/>
            </w:pP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0125AE">
              <w:t>Elazığ İl Özel İdaresi 201</w:t>
            </w:r>
            <w:r>
              <w:t>6</w:t>
            </w:r>
            <w:r w:rsidRPr="000125AE">
              <w:t xml:space="preserve"> yılı Kesin Hesabının 5302 sayılı İl Özel İdaresi Kanunu’nun 47. maddesi ve bu kanunun uygulanmasına ilişkin Mahalli İdareler Bütçe ve Muhasebe Yönetmeliğinin 40. maddesi gereğince</w:t>
            </w:r>
            <w:r>
              <w:t xml:space="preserve"> onaylanmasına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22-</w:t>
            </w:r>
            <w:r>
              <w:t xml:space="preserve">İl Özel İdareleri Norm Kadro İlke ve Standartlarına Dair Yönetmelik çerçevesinde hazırlanan (I) Sayılı Kadro İhdas Cetveli ile (II) Sayılı Boş Kadro değişikliği </w:t>
            </w:r>
            <w:proofErr w:type="spellStart"/>
            <w:r>
              <w:t>cetvelerinin</w:t>
            </w:r>
            <w:proofErr w:type="spellEnd"/>
            <w:r>
              <w:t xml:space="preserve"> 5302 sayılı İl Özel İdaresi Kanununun 10. maddesi (l) bendi gereğince onaylanmasına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23-</w:t>
            </w:r>
            <w:r w:rsidRPr="009B402D">
              <w:t xml:space="preserve">Kovancılar İlçesi </w:t>
            </w:r>
            <w:proofErr w:type="spellStart"/>
            <w:r>
              <w:t>Beşpınar</w:t>
            </w:r>
            <w:proofErr w:type="spellEnd"/>
            <w:r>
              <w:t xml:space="preserve"> </w:t>
            </w:r>
            <w:r w:rsidRPr="009B402D">
              <w:t xml:space="preserve">Köyü sınırları içerisinde </w:t>
            </w:r>
            <w:r>
              <w:t>468-471-473-476-482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parselleri üzerinde Güneş Enerjisi Santrali (GES) Projesi için çizdirilmiş Uygulama İmar Planı ve Nazım İmar </w:t>
            </w:r>
            <w:proofErr w:type="gramStart"/>
            <w:r w:rsidRPr="009B402D">
              <w:t>Planlarının   onaylanması</w:t>
            </w:r>
            <w:proofErr w:type="gramEnd"/>
            <w:r w:rsidRPr="009B402D">
              <w:t xml:space="preserve">  konusunun “İmar ve Bayındırlık  Komisyonuna” havalesi</w:t>
            </w:r>
            <w:r>
              <w:t>ne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24-</w:t>
            </w:r>
            <w:r w:rsidRPr="00C20E98">
              <w:t xml:space="preserve"> Elazığ İli </w:t>
            </w:r>
            <w:r>
              <w:t xml:space="preserve">Merkez İlçe Harput Mahallesinde bulunan tarihi Harput Kalesinde </w:t>
            </w:r>
            <w:r w:rsidRPr="00C20E98">
              <w:t>turizm potansiyelinin araştırılarak</w:t>
            </w:r>
            <w:r>
              <w:t xml:space="preserve"> </w:t>
            </w:r>
            <w:r w:rsidRPr="00C20E98">
              <w:t xml:space="preserve">turizmin geliştirilmesi </w:t>
            </w:r>
            <w:r>
              <w:t xml:space="preserve">yönünde nelerin yapılabileceği </w:t>
            </w:r>
            <w:r w:rsidRPr="00C20E98">
              <w:t>ile ilgili hazırlanan</w:t>
            </w:r>
            <w:r>
              <w:t xml:space="preserve"> </w:t>
            </w:r>
            <w:r w:rsidRPr="004A2609">
              <w:t>“</w:t>
            </w:r>
            <w:r>
              <w:t xml:space="preserve">Turizm </w:t>
            </w:r>
            <w:r w:rsidRPr="004A2609">
              <w:t>Komisyonu” İnceleme Raporunun onaylanmasına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25-</w:t>
            </w:r>
            <w:r>
              <w:t xml:space="preserve">2017 yılı Elazığ İl Özel İdaresi Yatırım Programın da; bulunan Merkez İlçe </w:t>
            </w:r>
            <w:proofErr w:type="spellStart"/>
            <w:r>
              <w:t>Sularbaşı</w:t>
            </w:r>
            <w:proofErr w:type="spellEnd"/>
            <w:r>
              <w:t xml:space="preserve"> Köyü </w:t>
            </w:r>
            <w:proofErr w:type="spellStart"/>
            <w:r>
              <w:t>Şeyholar</w:t>
            </w:r>
            <w:proofErr w:type="spellEnd"/>
            <w:r>
              <w:t xml:space="preserve"> Mezrasında Havuz Yapım İşinin Merkez İlçe </w:t>
            </w:r>
            <w:proofErr w:type="spellStart"/>
            <w:r>
              <w:t>Sakabaşı</w:t>
            </w:r>
            <w:proofErr w:type="spellEnd"/>
            <w:r>
              <w:t xml:space="preserve"> Köyü </w:t>
            </w:r>
            <w:proofErr w:type="spellStart"/>
            <w:r>
              <w:t>Şeyholar</w:t>
            </w:r>
            <w:proofErr w:type="spellEnd"/>
            <w:r>
              <w:t xml:space="preserve"> Mezrası havuz yapım işi olarak </w:t>
            </w:r>
            <w:r>
              <w:lastRenderedPageBreak/>
              <w:t>değiştirilmesine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26-</w:t>
            </w:r>
            <w:r w:rsidRPr="009B402D">
              <w:t xml:space="preserve"> Elazığ İli Kovancılar İlçesi </w:t>
            </w:r>
            <w:proofErr w:type="spellStart"/>
            <w:r>
              <w:t>Beşpınar</w:t>
            </w:r>
            <w:proofErr w:type="spellEnd"/>
            <w:r>
              <w:t xml:space="preserve"> </w:t>
            </w:r>
            <w:r w:rsidRPr="009B402D">
              <w:t xml:space="preserve">Köyü sınırları içerisinde </w:t>
            </w:r>
            <w:r>
              <w:t>331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</w:t>
            </w:r>
            <w:r>
              <w:t xml:space="preserve"> </w:t>
            </w:r>
            <w:r w:rsidRPr="009B402D">
              <w:t xml:space="preserve">üzerinde Güneş Enerjisi Santrali (GES) Projesi için çizdirilmiş Uygulama İmar Planı ve Nazım İmar </w:t>
            </w:r>
            <w:proofErr w:type="gramStart"/>
            <w:r w:rsidRPr="009B402D">
              <w:t>Planlarının   onaylanması</w:t>
            </w:r>
            <w:proofErr w:type="gramEnd"/>
            <w:r w:rsidRPr="009B402D">
              <w:t xml:space="preserve">  konusunun “İmar ve Bay</w:t>
            </w:r>
            <w:r>
              <w:t>ındırlık  Komisyonuna” havalesine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27-</w:t>
            </w:r>
            <w:r w:rsidRPr="00E953BF">
              <w:t xml:space="preserve">Elazığ İli Merkez İlçe </w:t>
            </w:r>
            <w:proofErr w:type="spellStart"/>
            <w:r w:rsidRPr="00E953BF">
              <w:t>Hankendi</w:t>
            </w:r>
            <w:proofErr w:type="spellEnd"/>
            <w:r w:rsidRPr="00E953BF">
              <w:t xml:space="preserve"> Köyü sınırları içerisinde bulunan Ada/parsel: 1750/1 – 1751/1 – 1752/1 ve 1753/</w:t>
            </w:r>
            <w:proofErr w:type="gramStart"/>
            <w:r w:rsidRPr="00E953BF">
              <w:t xml:space="preserve">1  </w:t>
            </w:r>
            <w:proofErr w:type="spellStart"/>
            <w:r w:rsidRPr="00E953BF">
              <w:t>nolu</w:t>
            </w:r>
            <w:proofErr w:type="spellEnd"/>
            <w:proofErr w:type="gramEnd"/>
            <w:r w:rsidRPr="00E953BF">
              <w:t xml:space="preserve"> taşınmazlar üzerinde Avrupa Birliği IPA Programı kapsamında Sanayi Bakanlığınca yürütülen Rekabet Edebilirlik </w:t>
            </w:r>
            <w:proofErr w:type="spellStart"/>
            <w:r w:rsidRPr="00E953BF">
              <w:t>Operasyonel</w:t>
            </w:r>
            <w:proofErr w:type="spellEnd"/>
            <w:r w:rsidRPr="00E953BF">
              <w:t xml:space="preserve"> Programı (BROP) kapsamında kabul edilerek sözleşmesi yapılan Elazığ İŞGEM Sanayi Alt Yapısının Geliştirilip Genişletilmesi yapılması işine yönelik olarak Şehir Plancısına çizdirilmiş olan 1/5000 ölçekli Nazım İmar Planı ve 1/1000 ölçekli Uygulama İmar planlarının 3194 sayılı İmar Kanununun 8/b maddesi ve 5302 sayılı İl Özel İdaresi Kanununun 10/c maddesi gereğince onaylanmasına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28-</w:t>
            </w:r>
            <w:r>
              <w:t xml:space="preserve"> Elazığ İli Sivrice </w:t>
            </w:r>
            <w:r w:rsidRPr="008C5B99">
              <w:t xml:space="preserve">İlçesi </w:t>
            </w:r>
            <w:proofErr w:type="spellStart"/>
            <w:r>
              <w:t>Taşlıyayla</w:t>
            </w:r>
            <w:proofErr w:type="spellEnd"/>
            <w:r w:rsidRPr="008C5B99">
              <w:t xml:space="preserve"> Köyü</w:t>
            </w:r>
            <w:r>
              <w:t xml:space="preserve">nde kanalizasyon şebekesi yapılması </w:t>
            </w:r>
            <w:r w:rsidRPr="008A60A1">
              <w:t>ile ilgili konunun İl Genel Meclisi Çalışma Yönetmeliğinin 20. maddesi gereğince incelenip rapora bağlanmak üzere “</w:t>
            </w:r>
            <w:r>
              <w:t xml:space="preserve">Altyapı Hizmetleri </w:t>
            </w:r>
            <w:r w:rsidRPr="008A60A1">
              <w:rPr>
                <w:bCs/>
              </w:rPr>
              <w:t>Komisyonuna</w:t>
            </w:r>
            <w:r w:rsidRPr="008A60A1">
              <w:t>”  havale edilmesine</w:t>
            </w:r>
          </w:p>
          <w:p w:rsidR="00D42C34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29-</w:t>
            </w:r>
            <w:r w:rsidRPr="005551CC">
              <w:t xml:space="preserve"> Elazığ İli Sivrice İlçesi </w:t>
            </w:r>
            <w:r>
              <w:t xml:space="preserve">yol ağında bulunan </w:t>
            </w:r>
            <w:proofErr w:type="spellStart"/>
            <w:r>
              <w:t>Yaruşağı</w:t>
            </w:r>
            <w:proofErr w:type="spellEnd"/>
            <w:r>
              <w:t xml:space="preserve"> – </w:t>
            </w:r>
            <w:proofErr w:type="spellStart"/>
            <w:r>
              <w:t>Çortunlu</w:t>
            </w:r>
            <w:proofErr w:type="spellEnd"/>
            <w:r>
              <w:t xml:space="preserve"> - </w:t>
            </w:r>
            <w:proofErr w:type="spellStart"/>
            <w:r>
              <w:t>Tarlatepe</w:t>
            </w:r>
            <w:proofErr w:type="spellEnd"/>
            <w:r>
              <w:t xml:space="preserve"> Köyleri </w:t>
            </w:r>
            <w:r w:rsidRPr="005551CC">
              <w:t xml:space="preserve">gurup yolunun </w:t>
            </w:r>
            <w:r>
              <w:t xml:space="preserve">incelenmesi ile ilgili </w:t>
            </w:r>
            <w:r w:rsidRPr="005551CC">
              <w:t>konunun İl Genel Meclisi Çalışma Yönetmeliğinin 20. maddesi gereğince incelenip rapora bağlanmak üzere “</w:t>
            </w:r>
            <w:r>
              <w:t>Köylere Yönelik Hizmetler</w:t>
            </w:r>
            <w:r w:rsidRPr="005551CC">
              <w:t xml:space="preserve"> Komisyonuna” havalesine</w:t>
            </w:r>
          </w:p>
          <w:p w:rsidR="00BA2240" w:rsidRDefault="00D42C34" w:rsidP="008E4B96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30-</w:t>
            </w:r>
            <w:r>
              <w:t xml:space="preserve">Merkez </w:t>
            </w:r>
            <w:r w:rsidRPr="009B402D">
              <w:t xml:space="preserve">İlçe </w:t>
            </w:r>
            <w:proofErr w:type="spellStart"/>
            <w:r>
              <w:t>Şeyhhacı</w:t>
            </w:r>
            <w:proofErr w:type="spellEnd"/>
            <w:r>
              <w:t xml:space="preserve"> </w:t>
            </w:r>
            <w:r w:rsidRPr="009B402D">
              <w:t xml:space="preserve">Köyü sınırları içerisinde </w:t>
            </w:r>
            <w:r>
              <w:t>253-254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</w:t>
            </w:r>
            <w:r>
              <w:t xml:space="preserve"> </w:t>
            </w:r>
            <w:r w:rsidRPr="009B402D">
              <w:t xml:space="preserve">üzerinde Güneş Enerjisi Santrali (GES) Projesi için çizdirilmiş Uygulama İmar Planı ve Nazım İmar </w:t>
            </w:r>
            <w:proofErr w:type="gramStart"/>
            <w:r w:rsidRPr="009B402D">
              <w:t>Planlarının   onaylanması</w:t>
            </w:r>
            <w:proofErr w:type="gramEnd"/>
            <w:r w:rsidRPr="009B402D">
              <w:t xml:space="preserve">  konusunun “İmar ve Bayındırlık  Komisyonuna” havalesi</w:t>
            </w:r>
            <w:r>
              <w:t xml:space="preserve">ne </w:t>
            </w:r>
          </w:p>
          <w:p w:rsidR="00D42C34" w:rsidRPr="00BA2240" w:rsidRDefault="00D42C34" w:rsidP="008E4B96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t>Karar Verilmiştir.</w:t>
            </w:r>
          </w:p>
          <w:p w:rsidR="00BA2240" w:rsidRPr="00BA2240" w:rsidRDefault="00BA2240" w:rsidP="008E4B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7308" w:rsidRPr="00087308" w:rsidRDefault="00087308" w:rsidP="008E4B96">
            <w:pPr>
              <w:jc w:val="both"/>
              <w:rPr>
                <w:b/>
              </w:rPr>
            </w:pPr>
          </w:p>
        </w:tc>
      </w:tr>
      <w:tr w:rsidR="00087308" w:rsidRPr="00355838" w:rsidTr="00AB3F77">
        <w:trPr>
          <w:trHeight w:val="509"/>
        </w:trPr>
        <w:tc>
          <w:tcPr>
            <w:tcW w:w="3547" w:type="dxa"/>
            <w:vMerge/>
          </w:tcPr>
          <w:p w:rsidR="00087308" w:rsidRPr="00355838" w:rsidRDefault="00087308" w:rsidP="008E4B96">
            <w:pPr>
              <w:tabs>
                <w:tab w:val="left" w:pos="4298"/>
              </w:tabs>
              <w:jc w:val="both"/>
            </w:pPr>
          </w:p>
        </w:tc>
      </w:tr>
      <w:tr w:rsidR="00087308" w:rsidRPr="00365F99" w:rsidTr="00AB3F77">
        <w:trPr>
          <w:trHeight w:val="902"/>
        </w:trPr>
        <w:tc>
          <w:tcPr>
            <w:tcW w:w="3547" w:type="dxa"/>
            <w:vMerge/>
          </w:tcPr>
          <w:p w:rsidR="00087308" w:rsidRPr="00365F99" w:rsidRDefault="00087308" w:rsidP="008E4B96">
            <w:pPr>
              <w:tabs>
                <w:tab w:val="left" w:pos="4298"/>
              </w:tabs>
              <w:jc w:val="both"/>
            </w:pPr>
          </w:p>
        </w:tc>
      </w:tr>
    </w:tbl>
    <w:p w:rsidR="00436D26" w:rsidRPr="006C3A73" w:rsidRDefault="00436D26" w:rsidP="008E4B96">
      <w:pPr>
        <w:pStyle w:val="GvdeMetni"/>
        <w:rPr>
          <w:sz w:val="22"/>
          <w:szCs w:val="22"/>
        </w:rPr>
      </w:pPr>
    </w:p>
    <w:p w:rsidR="00436D26" w:rsidRDefault="00436D26" w:rsidP="008E4B96">
      <w:pPr>
        <w:pStyle w:val="ListeParagraf"/>
        <w:jc w:val="both"/>
      </w:pPr>
    </w:p>
    <w:sectPr w:rsidR="00436D26" w:rsidSect="0069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602"/>
    <w:multiLevelType w:val="hybridMultilevel"/>
    <w:tmpl w:val="679C6294"/>
    <w:lvl w:ilvl="0" w:tplc="CCA6B24A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8DB7976"/>
    <w:multiLevelType w:val="hybridMultilevel"/>
    <w:tmpl w:val="E26834EE"/>
    <w:lvl w:ilvl="0" w:tplc="4AD43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9297C"/>
    <w:multiLevelType w:val="hybridMultilevel"/>
    <w:tmpl w:val="277C268A"/>
    <w:lvl w:ilvl="0" w:tplc="09B252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6D26"/>
    <w:rsid w:val="00087308"/>
    <w:rsid w:val="00436D26"/>
    <w:rsid w:val="00562985"/>
    <w:rsid w:val="00690523"/>
    <w:rsid w:val="008D1475"/>
    <w:rsid w:val="008E4B96"/>
    <w:rsid w:val="00BA2240"/>
    <w:rsid w:val="00D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23"/>
  </w:style>
  <w:style w:type="paragraph" w:styleId="Balk2">
    <w:name w:val="heading 2"/>
    <w:basedOn w:val="Normal"/>
    <w:next w:val="Normal"/>
    <w:link w:val="Balk2Char"/>
    <w:qFormat/>
    <w:rsid w:val="00087308"/>
    <w:pPr>
      <w:keepNext/>
      <w:tabs>
        <w:tab w:val="left" w:pos="720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D26"/>
    <w:pPr>
      <w:ind w:left="720"/>
      <w:contextualSpacing/>
    </w:pPr>
  </w:style>
  <w:style w:type="paragraph" w:styleId="GvdeMetni">
    <w:name w:val="Body Text"/>
    <w:basedOn w:val="Normal"/>
    <w:link w:val="GvdeMetniChar"/>
    <w:rsid w:val="00436D26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36D26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873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95FC-62A3-44BA-AEBF-CF335220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3</cp:revision>
  <dcterms:created xsi:type="dcterms:W3CDTF">2017-05-22T06:33:00Z</dcterms:created>
  <dcterms:modified xsi:type="dcterms:W3CDTF">2017-05-22T12:03:00Z</dcterms:modified>
</cp:coreProperties>
</file>