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0" w:type="dxa"/>
        <w:tblInd w:w="-110" w:type="dxa"/>
        <w:tblLayout w:type="fixed"/>
        <w:tblCellMar>
          <w:left w:w="70" w:type="dxa"/>
          <w:right w:w="70" w:type="dxa"/>
        </w:tblCellMar>
        <w:tblLook w:val="04A0" w:firstRow="1" w:lastRow="0" w:firstColumn="1" w:lastColumn="0" w:noHBand="0" w:noVBand="1"/>
      </w:tblPr>
      <w:tblGrid>
        <w:gridCol w:w="360"/>
        <w:gridCol w:w="387"/>
        <w:gridCol w:w="1753"/>
        <w:gridCol w:w="199"/>
        <w:gridCol w:w="5208"/>
        <w:gridCol w:w="2413"/>
      </w:tblGrid>
      <w:tr w:rsidR="00C765FB" w:rsidRPr="00C765FB" w:rsidTr="00B85271">
        <w:trPr>
          <w:trHeight w:val="340"/>
        </w:trPr>
        <w:tc>
          <w:tcPr>
            <w:tcW w:w="747" w:type="dxa"/>
            <w:gridSpan w:val="2"/>
          </w:tcPr>
          <w:p w:rsidR="00C765FB" w:rsidRPr="00C765FB" w:rsidRDefault="00C765FB" w:rsidP="00C765FB">
            <w:pPr>
              <w:spacing w:after="0" w:line="240" w:lineRule="auto"/>
              <w:jc w:val="center"/>
              <w:rPr>
                <w:rFonts w:ascii="Times New Roman" w:eastAsia="Times New Roman" w:hAnsi="Times New Roman" w:cs="Times New Roman"/>
                <w:b/>
              </w:rPr>
            </w:pPr>
          </w:p>
          <w:p w:rsidR="00C765FB" w:rsidRPr="00C765FB" w:rsidRDefault="00C765FB" w:rsidP="00C765FB">
            <w:pPr>
              <w:spacing w:after="0" w:line="240" w:lineRule="auto"/>
              <w:jc w:val="center"/>
              <w:rPr>
                <w:rFonts w:ascii="Times New Roman" w:eastAsia="Times New Roman" w:hAnsi="Times New Roman" w:cs="Times New Roman"/>
                <w:b/>
              </w:rPr>
            </w:pPr>
          </w:p>
        </w:tc>
        <w:tc>
          <w:tcPr>
            <w:tcW w:w="9573" w:type="dxa"/>
            <w:gridSpan w:val="4"/>
          </w:tcPr>
          <w:p w:rsidR="00C765FB" w:rsidRPr="00C765FB" w:rsidRDefault="00C765FB" w:rsidP="00C765FB">
            <w:pPr>
              <w:spacing w:after="0" w:line="240" w:lineRule="auto"/>
              <w:jc w:val="center"/>
              <w:rPr>
                <w:rFonts w:ascii="Times New Roman" w:eastAsia="Times New Roman" w:hAnsi="Times New Roman" w:cs="Times New Roman"/>
                <w:b/>
                <w:sz w:val="24"/>
                <w:szCs w:val="24"/>
              </w:rPr>
            </w:pPr>
          </w:p>
          <w:p w:rsidR="00C765FB" w:rsidRPr="00C765FB" w:rsidRDefault="00C765FB" w:rsidP="00C765FB">
            <w:pPr>
              <w:spacing w:after="0" w:line="240" w:lineRule="auto"/>
              <w:jc w:val="center"/>
              <w:rPr>
                <w:rFonts w:ascii="Times New Roman" w:eastAsia="Times New Roman" w:hAnsi="Times New Roman" w:cs="Times New Roman"/>
                <w:b/>
                <w:sz w:val="24"/>
                <w:szCs w:val="24"/>
              </w:rPr>
            </w:pPr>
            <w:r w:rsidRPr="00C765FB">
              <w:rPr>
                <w:rFonts w:ascii="Times New Roman" w:eastAsia="Times New Roman" w:hAnsi="Times New Roman" w:cs="Times New Roman"/>
                <w:b/>
                <w:sz w:val="24"/>
                <w:szCs w:val="24"/>
              </w:rPr>
              <w:t>T.C.</w:t>
            </w:r>
          </w:p>
          <w:p w:rsidR="00C765FB" w:rsidRPr="00C765FB" w:rsidRDefault="00C765FB" w:rsidP="00C765FB">
            <w:pPr>
              <w:spacing w:after="0" w:line="240" w:lineRule="auto"/>
              <w:jc w:val="center"/>
              <w:rPr>
                <w:rFonts w:ascii="Times New Roman" w:eastAsia="Times New Roman" w:hAnsi="Times New Roman" w:cs="Times New Roman"/>
                <w:b/>
                <w:sz w:val="24"/>
                <w:szCs w:val="24"/>
              </w:rPr>
            </w:pPr>
            <w:r w:rsidRPr="00C765FB">
              <w:rPr>
                <w:rFonts w:ascii="Times New Roman" w:eastAsia="Times New Roman" w:hAnsi="Times New Roman" w:cs="Times New Roman"/>
                <w:b/>
                <w:sz w:val="24"/>
                <w:szCs w:val="24"/>
              </w:rPr>
              <w:t>ELAZIĞ İL ÖZEL İDARESİ</w:t>
            </w:r>
          </w:p>
          <w:p w:rsidR="00C765FB" w:rsidRPr="00C765FB" w:rsidRDefault="00C765FB" w:rsidP="00C765FB">
            <w:pPr>
              <w:spacing w:after="0" w:line="240" w:lineRule="auto"/>
              <w:jc w:val="center"/>
              <w:rPr>
                <w:rFonts w:ascii="Times New Roman" w:eastAsia="Times New Roman" w:hAnsi="Times New Roman" w:cs="Times New Roman"/>
                <w:b/>
                <w:sz w:val="24"/>
                <w:szCs w:val="24"/>
              </w:rPr>
            </w:pPr>
            <w:r w:rsidRPr="00C765FB">
              <w:rPr>
                <w:rFonts w:ascii="Times New Roman" w:eastAsia="Times New Roman" w:hAnsi="Times New Roman" w:cs="Times New Roman"/>
                <w:b/>
                <w:sz w:val="24"/>
                <w:szCs w:val="24"/>
              </w:rPr>
              <w:t>İl Genel Meclisi Başkanlığı</w:t>
            </w:r>
          </w:p>
          <w:p w:rsidR="00C765FB" w:rsidRPr="00C765FB" w:rsidRDefault="00C765FB" w:rsidP="00C765FB">
            <w:pPr>
              <w:spacing w:after="0" w:line="240" w:lineRule="auto"/>
              <w:jc w:val="both"/>
              <w:rPr>
                <w:rFonts w:ascii="Times New Roman" w:eastAsia="Times New Roman" w:hAnsi="Times New Roman" w:cs="Times New Roman"/>
              </w:rPr>
            </w:pPr>
          </w:p>
        </w:tc>
      </w:tr>
      <w:tr w:rsidR="00C765FB" w:rsidRPr="00C765FB" w:rsidTr="00B85271">
        <w:trPr>
          <w:trHeight w:val="340"/>
        </w:trPr>
        <w:tc>
          <w:tcPr>
            <w:tcW w:w="747" w:type="dxa"/>
            <w:gridSpan w:val="2"/>
          </w:tcPr>
          <w:p w:rsidR="00C765FB" w:rsidRPr="00C765FB" w:rsidRDefault="00C765FB" w:rsidP="00C765FB">
            <w:pPr>
              <w:spacing w:after="0" w:line="240" w:lineRule="auto"/>
              <w:jc w:val="center"/>
              <w:rPr>
                <w:rFonts w:ascii="Times New Roman" w:eastAsia="Times New Roman" w:hAnsi="Times New Roman" w:cs="Times New Roman"/>
                <w:b/>
              </w:rPr>
            </w:pPr>
          </w:p>
        </w:tc>
        <w:tc>
          <w:tcPr>
            <w:tcW w:w="9573" w:type="dxa"/>
            <w:gridSpan w:val="4"/>
          </w:tcPr>
          <w:p w:rsidR="00C765FB" w:rsidRPr="00C765FB" w:rsidRDefault="00C765FB" w:rsidP="00C765FB">
            <w:pPr>
              <w:spacing w:after="0" w:line="240" w:lineRule="auto"/>
              <w:jc w:val="both"/>
              <w:rPr>
                <w:rFonts w:ascii="Times New Roman" w:eastAsia="Times New Roman" w:hAnsi="Times New Roman" w:cs="Times New Roman"/>
              </w:rPr>
            </w:pPr>
          </w:p>
        </w:tc>
      </w:tr>
      <w:tr w:rsidR="00C765FB" w:rsidRPr="00C765FB" w:rsidTr="00B85271">
        <w:trPr>
          <w:gridBefore w:val="1"/>
          <w:gridAfter w:val="1"/>
          <w:wBefore w:w="360" w:type="dxa"/>
          <w:wAfter w:w="2413" w:type="dxa"/>
        </w:trPr>
        <w:tc>
          <w:tcPr>
            <w:tcW w:w="2140" w:type="dxa"/>
            <w:gridSpan w:val="2"/>
            <w:hideMark/>
          </w:tcPr>
          <w:p w:rsidR="00C765FB" w:rsidRPr="00C765FB" w:rsidRDefault="00C765FB" w:rsidP="00C765FB">
            <w:pPr>
              <w:spacing w:after="0" w:line="240" w:lineRule="auto"/>
              <w:rPr>
                <w:rFonts w:ascii="Times New Roman" w:eastAsia="Times New Roman" w:hAnsi="Times New Roman" w:cs="Times New Roman"/>
                <w:b/>
                <w:sz w:val="24"/>
                <w:szCs w:val="24"/>
              </w:rPr>
            </w:pPr>
            <w:r w:rsidRPr="00C765FB">
              <w:rPr>
                <w:rFonts w:ascii="Times New Roman" w:eastAsia="Times New Roman" w:hAnsi="Times New Roman" w:cs="Times New Roman"/>
                <w:b/>
                <w:sz w:val="24"/>
                <w:szCs w:val="24"/>
              </w:rPr>
              <w:t>Toplantı Tarihi</w:t>
            </w:r>
          </w:p>
        </w:tc>
        <w:tc>
          <w:tcPr>
            <w:tcW w:w="199" w:type="dxa"/>
            <w:hideMark/>
          </w:tcPr>
          <w:p w:rsidR="00C765FB" w:rsidRPr="00C765FB" w:rsidRDefault="00C765FB" w:rsidP="00C765FB">
            <w:pPr>
              <w:spacing w:after="0" w:line="240" w:lineRule="auto"/>
              <w:rPr>
                <w:rFonts w:ascii="Times New Roman" w:eastAsia="Times New Roman" w:hAnsi="Times New Roman" w:cs="Times New Roman"/>
                <w:sz w:val="24"/>
                <w:szCs w:val="24"/>
              </w:rPr>
            </w:pPr>
            <w:r w:rsidRPr="00C765FB">
              <w:rPr>
                <w:rFonts w:ascii="Times New Roman" w:eastAsia="Times New Roman" w:hAnsi="Times New Roman" w:cs="Times New Roman"/>
                <w:sz w:val="24"/>
                <w:szCs w:val="24"/>
              </w:rPr>
              <w:t>:</w:t>
            </w:r>
          </w:p>
        </w:tc>
        <w:tc>
          <w:tcPr>
            <w:tcW w:w="5208" w:type="dxa"/>
            <w:hideMark/>
          </w:tcPr>
          <w:p w:rsidR="00C765FB" w:rsidRPr="00C765FB" w:rsidRDefault="00C765FB" w:rsidP="00C765FB">
            <w:pPr>
              <w:spacing w:after="0" w:line="240" w:lineRule="auto"/>
              <w:rPr>
                <w:rFonts w:ascii="Times New Roman" w:eastAsia="Times New Roman" w:hAnsi="Times New Roman" w:cs="Times New Roman"/>
                <w:sz w:val="24"/>
                <w:szCs w:val="24"/>
              </w:rPr>
            </w:pPr>
            <w:r w:rsidRPr="00C765FB">
              <w:rPr>
                <w:rFonts w:ascii="Times New Roman" w:eastAsia="Times New Roman" w:hAnsi="Times New Roman" w:cs="Times New Roman"/>
                <w:sz w:val="24"/>
                <w:szCs w:val="24"/>
              </w:rPr>
              <w:t>02.04.2018</w:t>
            </w:r>
          </w:p>
        </w:tc>
      </w:tr>
      <w:tr w:rsidR="00C765FB" w:rsidRPr="00C765FB" w:rsidTr="00B85271">
        <w:trPr>
          <w:gridBefore w:val="1"/>
          <w:gridAfter w:val="1"/>
          <w:wBefore w:w="360" w:type="dxa"/>
          <w:wAfter w:w="2413" w:type="dxa"/>
        </w:trPr>
        <w:tc>
          <w:tcPr>
            <w:tcW w:w="2140" w:type="dxa"/>
            <w:gridSpan w:val="2"/>
            <w:hideMark/>
          </w:tcPr>
          <w:p w:rsidR="00C765FB" w:rsidRPr="00C765FB" w:rsidRDefault="00C765FB" w:rsidP="00C765FB">
            <w:pPr>
              <w:spacing w:after="0" w:line="240" w:lineRule="auto"/>
              <w:rPr>
                <w:rFonts w:ascii="Times New Roman" w:eastAsia="Times New Roman" w:hAnsi="Times New Roman" w:cs="Times New Roman"/>
                <w:b/>
                <w:sz w:val="24"/>
                <w:szCs w:val="24"/>
              </w:rPr>
            </w:pPr>
            <w:r w:rsidRPr="00C765FB">
              <w:rPr>
                <w:rFonts w:ascii="Times New Roman" w:eastAsia="Times New Roman" w:hAnsi="Times New Roman" w:cs="Times New Roman"/>
                <w:b/>
                <w:sz w:val="24"/>
                <w:szCs w:val="24"/>
              </w:rPr>
              <w:t>Toplantı Saati</w:t>
            </w:r>
          </w:p>
        </w:tc>
        <w:tc>
          <w:tcPr>
            <w:tcW w:w="199" w:type="dxa"/>
            <w:hideMark/>
          </w:tcPr>
          <w:p w:rsidR="00C765FB" w:rsidRPr="00C765FB" w:rsidRDefault="00C765FB" w:rsidP="00C765FB">
            <w:pPr>
              <w:spacing w:after="0" w:line="240" w:lineRule="auto"/>
              <w:rPr>
                <w:rFonts w:ascii="Times New Roman" w:eastAsia="Times New Roman" w:hAnsi="Times New Roman" w:cs="Times New Roman"/>
                <w:sz w:val="24"/>
                <w:szCs w:val="24"/>
              </w:rPr>
            </w:pPr>
            <w:r w:rsidRPr="00C765FB">
              <w:rPr>
                <w:rFonts w:ascii="Times New Roman" w:eastAsia="Times New Roman" w:hAnsi="Times New Roman" w:cs="Times New Roman"/>
                <w:sz w:val="24"/>
                <w:szCs w:val="24"/>
              </w:rPr>
              <w:t>:</w:t>
            </w:r>
          </w:p>
        </w:tc>
        <w:tc>
          <w:tcPr>
            <w:tcW w:w="5208" w:type="dxa"/>
            <w:hideMark/>
          </w:tcPr>
          <w:p w:rsidR="00C765FB" w:rsidRPr="00C765FB" w:rsidRDefault="00C765FB" w:rsidP="00C765FB">
            <w:pPr>
              <w:spacing w:after="0" w:line="240" w:lineRule="auto"/>
              <w:rPr>
                <w:rFonts w:ascii="Times New Roman" w:eastAsia="Times New Roman" w:hAnsi="Times New Roman" w:cs="Times New Roman"/>
                <w:sz w:val="24"/>
                <w:szCs w:val="24"/>
              </w:rPr>
            </w:pPr>
            <w:r w:rsidRPr="00C765FB">
              <w:rPr>
                <w:rFonts w:ascii="Times New Roman" w:eastAsia="Times New Roman" w:hAnsi="Times New Roman" w:cs="Times New Roman"/>
                <w:sz w:val="24"/>
                <w:szCs w:val="24"/>
              </w:rPr>
              <w:t>10.00</w:t>
            </w:r>
          </w:p>
        </w:tc>
      </w:tr>
      <w:tr w:rsidR="00C765FB" w:rsidRPr="00C765FB" w:rsidTr="00B85271">
        <w:trPr>
          <w:gridBefore w:val="1"/>
          <w:gridAfter w:val="1"/>
          <w:wBefore w:w="360" w:type="dxa"/>
          <w:wAfter w:w="2413" w:type="dxa"/>
        </w:trPr>
        <w:tc>
          <w:tcPr>
            <w:tcW w:w="2140" w:type="dxa"/>
            <w:gridSpan w:val="2"/>
            <w:hideMark/>
          </w:tcPr>
          <w:p w:rsidR="00C765FB" w:rsidRPr="00C765FB" w:rsidRDefault="00C765FB" w:rsidP="00C765FB">
            <w:pPr>
              <w:spacing w:after="0" w:line="240" w:lineRule="auto"/>
              <w:rPr>
                <w:rFonts w:ascii="Times New Roman" w:eastAsia="Times New Roman" w:hAnsi="Times New Roman" w:cs="Times New Roman"/>
                <w:b/>
                <w:sz w:val="24"/>
                <w:szCs w:val="24"/>
              </w:rPr>
            </w:pPr>
            <w:r w:rsidRPr="00C765FB">
              <w:rPr>
                <w:rFonts w:ascii="Times New Roman" w:eastAsia="Times New Roman" w:hAnsi="Times New Roman" w:cs="Times New Roman"/>
                <w:b/>
                <w:sz w:val="24"/>
                <w:szCs w:val="24"/>
              </w:rPr>
              <w:t>Toplantı Yeri</w:t>
            </w:r>
          </w:p>
        </w:tc>
        <w:tc>
          <w:tcPr>
            <w:tcW w:w="199" w:type="dxa"/>
            <w:hideMark/>
          </w:tcPr>
          <w:p w:rsidR="00C765FB" w:rsidRPr="00C765FB" w:rsidRDefault="00C765FB" w:rsidP="00C765FB">
            <w:pPr>
              <w:spacing w:after="0" w:line="240" w:lineRule="auto"/>
              <w:rPr>
                <w:rFonts w:ascii="Times New Roman" w:eastAsia="Times New Roman" w:hAnsi="Times New Roman" w:cs="Times New Roman"/>
                <w:sz w:val="24"/>
                <w:szCs w:val="24"/>
              </w:rPr>
            </w:pPr>
            <w:r w:rsidRPr="00C765FB">
              <w:rPr>
                <w:rFonts w:ascii="Times New Roman" w:eastAsia="Times New Roman" w:hAnsi="Times New Roman" w:cs="Times New Roman"/>
                <w:sz w:val="24"/>
                <w:szCs w:val="24"/>
              </w:rPr>
              <w:t>:</w:t>
            </w:r>
          </w:p>
        </w:tc>
        <w:tc>
          <w:tcPr>
            <w:tcW w:w="5208" w:type="dxa"/>
          </w:tcPr>
          <w:p w:rsidR="00C765FB" w:rsidRPr="00C765FB" w:rsidRDefault="00C765FB" w:rsidP="00C765FB">
            <w:pPr>
              <w:spacing w:after="0" w:line="240" w:lineRule="auto"/>
              <w:rPr>
                <w:rFonts w:ascii="Times New Roman" w:eastAsia="Times New Roman" w:hAnsi="Times New Roman" w:cs="Times New Roman"/>
                <w:sz w:val="24"/>
                <w:szCs w:val="24"/>
              </w:rPr>
            </w:pPr>
            <w:r w:rsidRPr="00C765FB">
              <w:rPr>
                <w:rFonts w:ascii="Times New Roman" w:eastAsia="Times New Roman" w:hAnsi="Times New Roman" w:cs="Times New Roman"/>
                <w:sz w:val="24"/>
                <w:szCs w:val="24"/>
              </w:rPr>
              <w:t>İl Genel Meclisi Toplantı Salonu</w:t>
            </w:r>
          </w:p>
          <w:p w:rsidR="00C765FB" w:rsidRPr="00C765FB" w:rsidRDefault="00C765FB" w:rsidP="00C765FB">
            <w:pPr>
              <w:spacing w:after="0" w:line="240" w:lineRule="auto"/>
              <w:rPr>
                <w:rFonts w:ascii="Times New Roman" w:eastAsia="Times New Roman" w:hAnsi="Times New Roman" w:cs="Times New Roman"/>
                <w:sz w:val="16"/>
                <w:szCs w:val="16"/>
              </w:rPr>
            </w:pPr>
          </w:p>
          <w:p w:rsidR="00C765FB" w:rsidRPr="00C765FB" w:rsidRDefault="00C765FB" w:rsidP="00C765FB">
            <w:pPr>
              <w:keepNext/>
              <w:spacing w:after="0" w:line="360" w:lineRule="auto"/>
              <w:jc w:val="center"/>
              <w:outlineLvl w:val="0"/>
              <w:rPr>
                <w:rFonts w:ascii="Times New Roman" w:eastAsia="Times New Roman" w:hAnsi="Times New Roman" w:cs="Times New Roman"/>
                <w:b/>
                <w:sz w:val="10"/>
                <w:szCs w:val="10"/>
              </w:rPr>
            </w:pPr>
            <w:r w:rsidRPr="00C765FB">
              <w:rPr>
                <w:rFonts w:ascii="Times New Roman" w:hAnsi="Times New Roman" w:cs="Times New Roman"/>
                <w:b/>
                <w:sz w:val="24"/>
                <w:szCs w:val="24"/>
              </w:rPr>
              <w:t>MECLİS GÜNDEMİ</w:t>
            </w:r>
          </w:p>
        </w:tc>
      </w:tr>
      <w:tr w:rsidR="00C765FB" w:rsidRPr="00C765FB" w:rsidTr="00B85271">
        <w:trPr>
          <w:trHeight w:val="340"/>
        </w:trPr>
        <w:tc>
          <w:tcPr>
            <w:tcW w:w="747" w:type="dxa"/>
            <w:gridSpan w:val="2"/>
            <w:hideMark/>
          </w:tcPr>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1-</w:t>
            </w: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2-</w:t>
            </w:r>
          </w:p>
        </w:tc>
        <w:tc>
          <w:tcPr>
            <w:tcW w:w="9573" w:type="dxa"/>
            <w:gridSpan w:val="4"/>
            <w:hideMark/>
          </w:tcPr>
          <w:p w:rsidR="00C765FB" w:rsidRPr="00C765FB" w:rsidRDefault="00C765FB" w:rsidP="00C765FB">
            <w:pPr>
              <w:spacing w:after="0" w:line="240" w:lineRule="auto"/>
              <w:rPr>
                <w:rFonts w:ascii="Times New Roman" w:eastAsia="Times New Roman" w:hAnsi="Times New Roman" w:cs="Times New Roman"/>
                <w:sz w:val="10"/>
                <w:szCs w:val="10"/>
              </w:rPr>
            </w:pPr>
            <w:r w:rsidRPr="00C765FB">
              <w:rPr>
                <w:rFonts w:ascii="Times New Roman" w:eastAsia="Times New Roman" w:hAnsi="Times New Roman" w:cs="Times New Roman"/>
              </w:rPr>
              <w:t>Yoklama</w:t>
            </w:r>
            <w:r w:rsidRPr="00C765FB">
              <w:rPr>
                <w:rFonts w:ascii="Times New Roman" w:eastAsia="Times New Roman" w:hAnsi="Times New Roman" w:cs="Times New Roman"/>
                <w:sz w:val="10"/>
                <w:szCs w:val="10"/>
              </w:rPr>
              <w:t xml:space="preserve"> </w:t>
            </w:r>
          </w:p>
          <w:p w:rsidR="00C765FB" w:rsidRPr="00C765FB" w:rsidRDefault="00C765FB" w:rsidP="00C765FB">
            <w:pPr>
              <w:spacing w:after="0" w:line="240" w:lineRule="auto"/>
              <w:rPr>
                <w:rFonts w:ascii="Times New Roman" w:eastAsia="Times New Roman" w:hAnsi="Times New Roman" w:cs="Times New Roman"/>
                <w:sz w:val="10"/>
                <w:szCs w:val="10"/>
              </w:rPr>
            </w:pPr>
          </w:p>
          <w:p w:rsidR="00C765FB" w:rsidRPr="00C765FB" w:rsidRDefault="00C765FB" w:rsidP="00C765FB">
            <w:pPr>
              <w:spacing w:after="0" w:line="240" w:lineRule="auto"/>
              <w:rPr>
                <w:rFonts w:ascii="Times New Roman" w:eastAsia="Times New Roman" w:hAnsi="Times New Roman" w:cs="Times New Roman"/>
              </w:rPr>
            </w:pPr>
            <w:r w:rsidRPr="00C765FB">
              <w:rPr>
                <w:rFonts w:ascii="Times New Roman" w:eastAsia="Times New Roman" w:hAnsi="Times New Roman" w:cs="Times New Roman"/>
              </w:rPr>
              <w:t>Saygı duruşu ve İstiklal Marşı</w:t>
            </w:r>
          </w:p>
          <w:p w:rsidR="00C765FB" w:rsidRPr="00C765FB" w:rsidRDefault="00C765FB" w:rsidP="00C765FB">
            <w:pPr>
              <w:spacing w:after="0" w:line="240" w:lineRule="auto"/>
              <w:rPr>
                <w:rFonts w:ascii="Times New Roman" w:eastAsia="Times New Roman" w:hAnsi="Times New Roman" w:cs="Times New Roman"/>
                <w:sz w:val="10"/>
                <w:szCs w:val="10"/>
              </w:rPr>
            </w:pPr>
          </w:p>
        </w:tc>
      </w:tr>
      <w:tr w:rsidR="00C765FB" w:rsidRPr="00C765FB" w:rsidTr="00B85271">
        <w:trPr>
          <w:trHeight w:val="340"/>
        </w:trPr>
        <w:tc>
          <w:tcPr>
            <w:tcW w:w="747" w:type="dxa"/>
            <w:gridSpan w:val="2"/>
            <w:hideMark/>
          </w:tcPr>
          <w:p w:rsidR="00C765FB" w:rsidRPr="00C765FB" w:rsidRDefault="00C765FB" w:rsidP="00C765FB">
            <w:pPr>
              <w:spacing w:after="0" w:line="240" w:lineRule="auto"/>
              <w:jc w:val="center"/>
              <w:rPr>
                <w:rFonts w:ascii="Times New Roman" w:eastAsia="Times New Roman" w:hAnsi="Times New Roman" w:cs="Times New Roman"/>
                <w:b/>
                <w:sz w:val="24"/>
                <w:szCs w:val="24"/>
              </w:rPr>
            </w:pPr>
            <w:r w:rsidRPr="00C765FB">
              <w:rPr>
                <w:rFonts w:ascii="Times New Roman" w:eastAsia="Times New Roman" w:hAnsi="Times New Roman" w:cs="Times New Roman"/>
                <w:b/>
              </w:rPr>
              <w:t>3-</w:t>
            </w:r>
          </w:p>
        </w:tc>
        <w:tc>
          <w:tcPr>
            <w:tcW w:w="9573" w:type="dxa"/>
            <w:gridSpan w:val="4"/>
          </w:tcPr>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İl Özel İdaresi 2017 yılı gelir ve giderleri ile hesap ve işlemlerinin denetimine ilişkin  “Denetim Komisyonunca”  hazırlanan raporun okunarak, 5302 sayılı İl Özel İdaresi kanununun 17. maddesi ile İl Genel Meclisi Çalışma Yönetmeliğinin 21. maddesi gereğince, meclisin bilgisine sunulması.</w:t>
            </w:r>
          </w:p>
          <w:p w:rsidR="00C765FB" w:rsidRPr="00C765FB" w:rsidRDefault="00C765FB" w:rsidP="00C765FB">
            <w:pPr>
              <w:spacing w:after="0" w:line="240" w:lineRule="auto"/>
              <w:jc w:val="both"/>
              <w:rPr>
                <w:rFonts w:ascii="Times New Roman" w:eastAsia="Times New Roman" w:hAnsi="Times New Roman" w:cs="Times New Roman"/>
                <w:sz w:val="10"/>
                <w:szCs w:val="10"/>
              </w:rPr>
            </w:pPr>
          </w:p>
        </w:tc>
      </w:tr>
      <w:tr w:rsidR="00C765FB" w:rsidRPr="00C765FB" w:rsidTr="00B85271">
        <w:trPr>
          <w:trHeight w:val="340"/>
        </w:trPr>
        <w:tc>
          <w:tcPr>
            <w:tcW w:w="747" w:type="dxa"/>
            <w:gridSpan w:val="2"/>
            <w:hideMark/>
          </w:tcPr>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4-</w:t>
            </w:r>
          </w:p>
          <w:p w:rsidR="00C765FB" w:rsidRPr="00C765FB" w:rsidRDefault="00C765FB" w:rsidP="00C765FB">
            <w:pPr>
              <w:spacing w:after="0" w:line="240" w:lineRule="auto"/>
              <w:jc w:val="center"/>
              <w:rPr>
                <w:rFonts w:ascii="Times New Roman" w:eastAsia="Times New Roman" w:hAnsi="Times New Roman" w:cs="Times New Roman"/>
                <w:b/>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5-</w:t>
            </w:r>
          </w:p>
        </w:tc>
        <w:tc>
          <w:tcPr>
            <w:tcW w:w="9573" w:type="dxa"/>
            <w:gridSpan w:val="4"/>
          </w:tcPr>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 xml:space="preserve">Palu İlçesinde 18 derslikli ilkokul yapılması amacıyla, Bilgin </w:t>
            </w:r>
            <w:proofErr w:type="gramStart"/>
            <w:r w:rsidRPr="00C765FB">
              <w:rPr>
                <w:rFonts w:ascii="Times New Roman" w:eastAsia="Times New Roman" w:hAnsi="Times New Roman" w:cs="Times New Roman"/>
              </w:rPr>
              <w:t>Rüzgar</w:t>
            </w:r>
            <w:proofErr w:type="gramEnd"/>
            <w:r w:rsidRPr="00C765FB">
              <w:rPr>
                <w:rFonts w:ascii="Times New Roman" w:eastAsia="Times New Roman" w:hAnsi="Times New Roman" w:cs="Times New Roman"/>
              </w:rPr>
              <w:t xml:space="preserve"> Santrali Enerji Üretim A.Ş. tarafından İl Özel İdaresi adına ilgili bankaya yatırılan 500.000,00 TL. </w:t>
            </w:r>
            <w:proofErr w:type="gramStart"/>
            <w:r w:rsidRPr="00C765FB">
              <w:rPr>
                <w:rFonts w:ascii="Times New Roman" w:eastAsia="Times New Roman" w:hAnsi="Times New Roman" w:cs="Times New Roman"/>
              </w:rPr>
              <w:t>şartlı</w:t>
            </w:r>
            <w:proofErr w:type="gramEnd"/>
            <w:r w:rsidRPr="00C765FB">
              <w:rPr>
                <w:rFonts w:ascii="Times New Roman" w:eastAsia="Times New Roman" w:hAnsi="Times New Roman" w:cs="Times New Roman"/>
              </w:rPr>
              <w:t xml:space="preserve"> bağışın, 5302 sayılı İl Özel İdaresi Kanununun 10. maddesinin (g) fıkrası gereğince kabul edilmesi konusunun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10"/>
                <w:szCs w:val="10"/>
              </w:rPr>
            </w:pPr>
          </w:p>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 xml:space="preserve">Mülkiyetti İl Özel İdaresine ait Sivrice İlçesi </w:t>
            </w:r>
            <w:proofErr w:type="spellStart"/>
            <w:r w:rsidRPr="00C765FB">
              <w:rPr>
                <w:rFonts w:ascii="Times New Roman" w:eastAsia="Times New Roman" w:hAnsi="Times New Roman" w:cs="Times New Roman"/>
              </w:rPr>
              <w:t>Hazarbaba</w:t>
            </w:r>
            <w:proofErr w:type="spellEnd"/>
            <w:r w:rsidRPr="00C765FB">
              <w:rPr>
                <w:rFonts w:ascii="Times New Roman" w:eastAsia="Times New Roman" w:hAnsi="Times New Roman" w:cs="Times New Roman"/>
              </w:rPr>
              <w:t xml:space="preserve"> Kayak Merkezinde bulunan taşınmazın içerisinde 10.000 m² alanlı yerin Gençlik Hizmetleri Spor İl Müdürlüğüne Kamp Eğitim Merkezi yapımı için tahsis edilmesi konusunun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10"/>
                <w:szCs w:val="10"/>
              </w:rPr>
            </w:pPr>
          </w:p>
        </w:tc>
      </w:tr>
      <w:tr w:rsidR="00C765FB" w:rsidRPr="00C765FB" w:rsidTr="00B85271">
        <w:trPr>
          <w:trHeight w:val="340"/>
        </w:trPr>
        <w:tc>
          <w:tcPr>
            <w:tcW w:w="747" w:type="dxa"/>
            <w:gridSpan w:val="2"/>
            <w:hideMark/>
          </w:tcPr>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6-</w:t>
            </w:r>
          </w:p>
        </w:tc>
        <w:tc>
          <w:tcPr>
            <w:tcW w:w="9573" w:type="dxa"/>
            <w:gridSpan w:val="4"/>
          </w:tcPr>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 xml:space="preserve">Mülkiyeti Elazığ İl Özel İdaresine ait Karakoçan İlçesi Yeni Mahalle Lise Caddesi 42 Ada 17 parsel </w:t>
            </w:r>
            <w:proofErr w:type="spellStart"/>
            <w:r w:rsidRPr="00C765FB">
              <w:rPr>
                <w:rFonts w:ascii="Times New Roman" w:eastAsia="Times New Roman" w:hAnsi="Times New Roman" w:cs="Times New Roman"/>
              </w:rPr>
              <w:t>nolu</w:t>
            </w:r>
            <w:proofErr w:type="spellEnd"/>
            <w:r w:rsidRPr="00C765FB">
              <w:rPr>
                <w:rFonts w:ascii="Times New Roman" w:eastAsia="Times New Roman" w:hAnsi="Times New Roman" w:cs="Times New Roman"/>
              </w:rPr>
              <w:t xml:space="preserve"> taşınmaz üzerinde bulunan Cengiz TOPEL ilkokulunun yıkılıp yeniden yapılması amacıyla taşınmazın İl Milli Eğitim Müdürlüğüne tahsis edilmesi konusunun görüşülüp karara bağlanması.</w:t>
            </w:r>
          </w:p>
          <w:p w:rsidR="00C765FB" w:rsidRPr="00C765FB" w:rsidRDefault="00C765FB" w:rsidP="00C765FB">
            <w:pPr>
              <w:spacing w:after="0" w:line="240" w:lineRule="auto"/>
              <w:rPr>
                <w:rFonts w:ascii="Times New Roman" w:eastAsia="Times New Roman" w:hAnsi="Times New Roman" w:cs="Times New Roman"/>
                <w:sz w:val="10"/>
                <w:szCs w:val="10"/>
              </w:rPr>
            </w:pPr>
          </w:p>
        </w:tc>
      </w:tr>
      <w:tr w:rsidR="00C765FB" w:rsidRPr="00C765FB" w:rsidTr="00B85271">
        <w:trPr>
          <w:trHeight w:val="340"/>
        </w:trPr>
        <w:tc>
          <w:tcPr>
            <w:tcW w:w="747" w:type="dxa"/>
            <w:gridSpan w:val="2"/>
            <w:hideMark/>
          </w:tcPr>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7-</w:t>
            </w:r>
          </w:p>
        </w:tc>
        <w:tc>
          <w:tcPr>
            <w:tcW w:w="9573" w:type="dxa"/>
            <w:gridSpan w:val="4"/>
          </w:tcPr>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 xml:space="preserve">Mülkiyeti Elazığ İl Özel İdaresine ait, Merkez </w:t>
            </w:r>
            <w:proofErr w:type="spellStart"/>
            <w:r w:rsidRPr="00C765FB">
              <w:rPr>
                <w:rFonts w:ascii="Times New Roman" w:eastAsia="Times New Roman" w:hAnsi="Times New Roman" w:cs="Times New Roman"/>
              </w:rPr>
              <w:t>Kesrik</w:t>
            </w:r>
            <w:proofErr w:type="spellEnd"/>
            <w:r w:rsidRPr="00C765FB">
              <w:rPr>
                <w:rFonts w:ascii="Times New Roman" w:eastAsia="Times New Roman" w:hAnsi="Times New Roman" w:cs="Times New Roman"/>
              </w:rPr>
              <w:t xml:space="preserve"> Mahallesi </w:t>
            </w:r>
            <w:proofErr w:type="spellStart"/>
            <w:r w:rsidRPr="00C765FB">
              <w:rPr>
                <w:rFonts w:ascii="Times New Roman" w:eastAsia="Times New Roman" w:hAnsi="Times New Roman" w:cs="Times New Roman"/>
              </w:rPr>
              <w:t>Kırdut</w:t>
            </w:r>
            <w:proofErr w:type="spellEnd"/>
            <w:r w:rsidRPr="00C765FB">
              <w:rPr>
                <w:rFonts w:ascii="Times New Roman" w:eastAsia="Times New Roman" w:hAnsi="Times New Roman" w:cs="Times New Roman"/>
              </w:rPr>
              <w:t xml:space="preserve"> Mevkii 3603 parsel </w:t>
            </w:r>
            <w:proofErr w:type="spellStart"/>
            <w:r w:rsidRPr="00C765FB">
              <w:rPr>
                <w:rFonts w:ascii="Times New Roman" w:eastAsia="Times New Roman" w:hAnsi="Times New Roman" w:cs="Times New Roman"/>
              </w:rPr>
              <w:t>nolu</w:t>
            </w:r>
            <w:proofErr w:type="spellEnd"/>
            <w:r w:rsidRPr="00C765FB">
              <w:rPr>
                <w:rFonts w:ascii="Times New Roman" w:eastAsia="Times New Roman" w:hAnsi="Times New Roman" w:cs="Times New Roman"/>
              </w:rPr>
              <w:t xml:space="preserve"> taşınmaz üzerinde bulunan Şehit Ömer SÖNMEZ İlkokuluna ek derslik binası yapılması amacıyla taşınmazın İl Milli Eğitim Müdürlüğüne tahsis edilmesi konusunun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10"/>
                <w:szCs w:val="10"/>
              </w:rPr>
            </w:pPr>
          </w:p>
        </w:tc>
      </w:tr>
      <w:tr w:rsidR="00C765FB" w:rsidRPr="00C765FB" w:rsidTr="00B85271">
        <w:trPr>
          <w:trHeight w:val="340"/>
        </w:trPr>
        <w:tc>
          <w:tcPr>
            <w:tcW w:w="747" w:type="dxa"/>
            <w:gridSpan w:val="2"/>
          </w:tcPr>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8-</w:t>
            </w: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2"/>
                <w:szCs w:val="2"/>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9-</w:t>
            </w: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2"/>
                <w:szCs w:val="2"/>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sz w:val="6"/>
                <w:szCs w:val="6"/>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10-</w:t>
            </w:r>
          </w:p>
          <w:p w:rsidR="00C765FB" w:rsidRPr="00C765FB" w:rsidRDefault="00C765FB" w:rsidP="00C765FB">
            <w:pPr>
              <w:spacing w:after="0" w:line="240" w:lineRule="auto"/>
              <w:jc w:val="center"/>
              <w:rPr>
                <w:rFonts w:ascii="Times New Roman" w:eastAsia="Times New Roman" w:hAnsi="Times New Roman" w:cs="Times New Roman"/>
                <w:b/>
                <w:sz w:val="32"/>
                <w:szCs w:val="32"/>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2"/>
                <w:szCs w:val="12"/>
              </w:rPr>
            </w:pPr>
          </w:p>
          <w:p w:rsidR="00C765FB" w:rsidRPr="00C765FB" w:rsidRDefault="00C765FB" w:rsidP="00C765FB">
            <w:pPr>
              <w:spacing w:after="0" w:line="240" w:lineRule="auto"/>
              <w:jc w:val="center"/>
              <w:rPr>
                <w:rFonts w:ascii="Times New Roman" w:eastAsia="Times New Roman" w:hAnsi="Times New Roman" w:cs="Times New Roman"/>
                <w:b/>
                <w:sz w:val="2"/>
                <w:szCs w:val="2"/>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11-</w:t>
            </w:r>
          </w:p>
          <w:p w:rsidR="00C765FB" w:rsidRPr="00C765FB" w:rsidRDefault="00C765FB" w:rsidP="00C765FB">
            <w:pPr>
              <w:spacing w:after="0" w:line="240" w:lineRule="auto"/>
              <w:jc w:val="center"/>
              <w:rPr>
                <w:rFonts w:ascii="Times New Roman" w:eastAsia="Times New Roman" w:hAnsi="Times New Roman" w:cs="Times New Roman"/>
                <w:b/>
                <w:sz w:val="10"/>
                <w:szCs w:val="10"/>
              </w:rPr>
            </w:pPr>
            <w:r w:rsidRPr="00C765FB">
              <w:rPr>
                <w:rFonts w:ascii="Times New Roman" w:eastAsia="Times New Roman" w:hAnsi="Times New Roman" w:cs="Times New Roman"/>
                <w:b/>
              </w:rPr>
              <w:t xml:space="preserve"> </w:t>
            </w: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12-</w:t>
            </w:r>
          </w:p>
          <w:p w:rsidR="00C765FB" w:rsidRPr="00C765FB" w:rsidRDefault="00C765FB" w:rsidP="00C765FB">
            <w:pPr>
              <w:spacing w:after="0" w:line="240" w:lineRule="auto"/>
              <w:jc w:val="center"/>
              <w:rPr>
                <w:rFonts w:ascii="Times New Roman" w:eastAsia="Times New Roman" w:hAnsi="Times New Roman" w:cs="Times New Roman"/>
                <w:b/>
                <w:sz w:val="6"/>
                <w:szCs w:val="6"/>
              </w:rPr>
            </w:pPr>
          </w:p>
          <w:p w:rsidR="00C765FB" w:rsidRPr="00C765FB" w:rsidRDefault="00C765FB" w:rsidP="00C765FB">
            <w:pPr>
              <w:spacing w:after="0" w:line="240" w:lineRule="auto"/>
              <w:jc w:val="center"/>
              <w:rPr>
                <w:rFonts w:ascii="Times New Roman" w:eastAsia="Times New Roman" w:hAnsi="Times New Roman" w:cs="Times New Roman"/>
                <w:b/>
                <w:sz w:val="6"/>
                <w:szCs w:val="6"/>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13-</w:t>
            </w:r>
          </w:p>
          <w:p w:rsidR="00C765FB" w:rsidRPr="00C765FB" w:rsidRDefault="00C765FB" w:rsidP="00C765FB">
            <w:pPr>
              <w:spacing w:after="0" w:line="240" w:lineRule="auto"/>
              <w:jc w:val="center"/>
              <w:rPr>
                <w:rFonts w:ascii="Times New Roman" w:eastAsia="Times New Roman" w:hAnsi="Times New Roman" w:cs="Times New Roman"/>
                <w:b/>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14-</w:t>
            </w:r>
          </w:p>
          <w:p w:rsidR="00C765FB" w:rsidRPr="00C765FB" w:rsidRDefault="00C765FB" w:rsidP="00C765FB">
            <w:pPr>
              <w:spacing w:after="0" w:line="240" w:lineRule="auto"/>
              <w:jc w:val="center"/>
              <w:rPr>
                <w:rFonts w:ascii="Times New Roman" w:eastAsia="Times New Roman" w:hAnsi="Times New Roman" w:cs="Times New Roman"/>
                <w:b/>
              </w:rPr>
            </w:pPr>
          </w:p>
          <w:p w:rsidR="00C765FB" w:rsidRDefault="00C765FB" w:rsidP="00C765FB">
            <w:pPr>
              <w:spacing w:after="0" w:line="240" w:lineRule="auto"/>
              <w:jc w:val="center"/>
              <w:rPr>
                <w:rFonts w:ascii="Times New Roman" w:eastAsia="Times New Roman" w:hAnsi="Times New Roman" w:cs="Times New Roman"/>
                <w:b/>
              </w:rPr>
            </w:pPr>
          </w:p>
          <w:p w:rsidR="00FA4C4C" w:rsidRPr="00C765FB" w:rsidRDefault="00FA4C4C" w:rsidP="00C765FB">
            <w:pPr>
              <w:spacing w:after="0" w:line="240" w:lineRule="auto"/>
              <w:jc w:val="center"/>
              <w:rPr>
                <w:rFonts w:ascii="Times New Roman" w:eastAsia="Times New Roman" w:hAnsi="Times New Roman" w:cs="Times New Roman"/>
                <w:b/>
              </w:rPr>
            </w:pPr>
          </w:p>
          <w:p w:rsidR="00C765FB" w:rsidRPr="00C765FB" w:rsidRDefault="00C765FB" w:rsidP="00C765FB">
            <w:pPr>
              <w:spacing w:after="0" w:line="240" w:lineRule="auto"/>
              <w:jc w:val="center"/>
              <w:rPr>
                <w:rFonts w:ascii="Times New Roman" w:eastAsia="Times New Roman" w:hAnsi="Times New Roman" w:cs="Times New Roman"/>
                <w:b/>
                <w:sz w:val="6"/>
                <w:szCs w:val="6"/>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lastRenderedPageBreak/>
              <w:t>15-</w:t>
            </w: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8"/>
                <w:szCs w:val="18"/>
              </w:rPr>
            </w:pPr>
          </w:p>
          <w:p w:rsidR="00C765FB" w:rsidRPr="00C765FB" w:rsidRDefault="00C765FB" w:rsidP="00C765FB">
            <w:pPr>
              <w:spacing w:after="0" w:line="240" w:lineRule="auto"/>
              <w:jc w:val="center"/>
              <w:rPr>
                <w:rFonts w:ascii="Times New Roman" w:eastAsia="Times New Roman" w:hAnsi="Times New Roman" w:cs="Times New Roman"/>
                <w:b/>
                <w:sz w:val="18"/>
                <w:szCs w:val="18"/>
              </w:rPr>
            </w:pPr>
          </w:p>
          <w:p w:rsidR="00C765FB" w:rsidRPr="00C765FB" w:rsidRDefault="00C765FB" w:rsidP="00C765FB">
            <w:pPr>
              <w:spacing w:after="0" w:line="240" w:lineRule="auto"/>
              <w:jc w:val="center"/>
              <w:rPr>
                <w:rFonts w:ascii="Times New Roman" w:eastAsia="Times New Roman" w:hAnsi="Times New Roman" w:cs="Times New Roman"/>
                <w:b/>
                <w:sz w:val="2"/>
                <w:szCs w:val="2"/>
              </w:rPr>
            </w:pPr>
          </w:p>
          <w:p w:rsidR="00C765FB" w:rsidRPr="00C765FB" w:rsidRDefault="00C765FB" w:rsidP="00C765FB">
            <w:pPr>
              <w:spacing w:after="0" w:line="240" w:lineRule="auto"/>
              <w:jc w:val="center"/>
              <w:rPr>
                <w:rFonts w:ascii="Times New Roman" w:eastAsia="Times New Roman" w:hAnsi="Times New Roman" w:cs="Times New Roman"/>
                <w:b/>
                <w:sz w:val="2"/>
                <w:szCs w:val="2"/>
              </w:rPr>
            </w:pPr>
          </w:p>
          <w:p w:rsidR="00C765FB" w:rsidRPr="00C765FB" w:rsidRDefault="00C765FB" w:rsidP="00C765FB">
            <w:pPr>
              <w:spacing w:after="0" w:line="240" w:lineRule="auto"/>
              <w:jc w:val="center"/>
              <w:rPr>
                <w:rFonts w:ascii="Times New Roman" w:eastAsia="Times New Roman" w:hAnsi="Times New Roman" w:cs="Times New Roman"/>
                <w:b/>
                <w:sz w:val="2"/>
                <w:szCs w:val="2"/>
              </w:rPr>
            </w:pPr>
          </w:p>
          <w:p w:rsidR="00C765FB" w:rsidRPr="00C765FB" w:rsidRDefault="00C765FB" w:rsidP="00C765FB">
            <w:pPr>
              <w:spacing w:after="0" w:line="240" w:lineRule="auto"/>
              <w:jc w:val="center"/>
              <w:rPr>
                <w:rFonts w:ascii="Times New Roman" w:eastAsia="Times New Roman" w:hAnsi="Times New Roman" w:cs="Times New Roman"/>
                <w:b/>
                <w:sz w:val="2"/>
                <w:szCs w:val="2"/>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16-</w:t>
            </w: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rPr>
            </w:pPr>
          </w:p>
          <w:p w:rsidR="00C765FB" w:rsidRPr="00C765FB" w:rsidRDefault="00C765FB" w:rsidP="00C765FB">
            <w:pPr>
              <w:spacing w:after="0" w:line="240" w:lineRule="auto"/>
              <w:jc w:val="center"/>
              <w:rPr>
                <w:rFonts w:ascii="Times New Roman" w:eastAsia="Times New Roman" w:hAnsi="Times New Roman" w:cs="Times New Roman"/>
                <w:b/>
                <w:sz w:val="2"/>
                <w:szCs w:val="2"/>
              </w:rPr>
            </w:pPr>
          </w:p>
          <w:p w:rsidR="00C765FB" w:rsidRDefault="00C765FB" w:rsidP="00C765FB">
            <w:pPr>
              <w:spacing w:after="0" w:line="240" w:lineRule="auto"/>
              <w:jc w:val="center"/>
              <w:rPr>
                <w:rFonts w:ascii="Times New Roman" w:eastAsia="Times New Roman" w:hAnsi="Times New Roman" w:cs="Times New Roman"/>
                <w:b/>
              </w:rPr>
            </w:pPr>
          </w:p>
          <w:p w:rsidR="00FA4C4C" w:rsidRPr="00C765FB" w:rsidRDefault="00FA4C4C" w:rsidP="00C765FB">
            <w:pPr>
              <w:spacing w:after="0" w:line="240" w:lineRule="auto"/>
              <w:jc w:val="center"/>
              <w:rPr>
                <w:rFonts w:ascii="Times New Roman" w:eastAsia="Times New Roman" w:hAnsi="Times New Roman" w:cs="Times New Roman"/>
                <w:b/>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17-</w:t>
            </w:r>
          </w:p>
          <w:p w:rsidR="00C765FB" w:rsidRPr="00C765FB" w:rsidRDefault="00C765FB" w:rsidP="00C765FB">
            <w:pPr>
              <w:spacing w:after="0" w:line="240" w:lineRule="auto"/>
              <w:jc w:val="center"/>
              <w:rPr>
                <w:rFonts w:ascii="Times New Roman" w:eastAsia="Times New Roman" w:hAnsi="Times New Roman" w:cs="Times New Roman"/>
                <w:b/>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18-</w:t>
            </w:r>
          </w:p>
          <w:p w:rsidR="00C765FB" w:rsidRPr="00C765FB" w:rsidRDefault="00C765FB" w:rsidP="00C765FB">
            <w:pPr>
              <w:spacing w:after="0" w:line="240" w:lineRule="auto"/>
              <w:jc w:val="center"/>
              <w:rPr>
                <w:rFonts w:ascii="Times New Roman" w:eastAsia="Times New Roman" w:hAnsi="Times New Roman" w:cs="Times New Roman"/>
                <w:b/>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19-</w:t>
            </w:r>
          </w:p>
          <w:p w:rsidR="00C765FB" w:rsidRPr="00C765FB" w:rsidRDefault="00C765FB" w:rsidP="00C765FB">
            <w:pPr>
              <w:spacing w:after="0" w:line="240" w:lineRule="auto"/>
              <w:jc w:val="center"/>
              <w:rPr>
                <w:rFonts w:ascii="Times New Roman" w:eastAsia="Times New Roman" w:hAnsi="Times New Roman" w:cs="Times New Roman"/>
                <w:b/>
              </w:rPr>
            </w:pPr>
          </w:p>
          <w:p w:rsidR="00C765FB" w:rsidRPr="00C765FB" w:rsidRDefault="00C765FB" w:rsidP="00C765FB">
            <w:pPr>
              <w:spacing w:after="0" w:line="240" w:lineRule="auto"/>
              <w:jc w:val="center"/>
              <w:rPr>
                <w:rFonts w:ascii="Times New Roman" w:eastAsia="Times New Roman" w:hAnsi="Times New Roman" w:cs="Times New Roman"/>
                <w:b/>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20-</w:t>
            </w:r>
          </w:p>
          <w:p w:rsidR="00C765FB" w:rsidRPr="00C765FB" w:rsidRDefault="00C765FB" w:rsidP="00C765FB">
            <w:pPr>
              <w:spacing w:after="0" w:line="240" w:lineRule="auto"/>
              <w:jc w:val="center"/>
              <w:rPr>
                <w:rFonts w:ascii="Times New Roman" w:eastAsia="Times New Roman" w:hAnsi="Times New Roman" w:cs="Times New Roman"/>
                <w:b/>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bookmarkStart w:id="0" w:name="_GoBack"/>
            <w:bookmarkEnd w:id="0"/>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21-</w:t>
            </w:r>
          </w:p>
          <w:p w:rsidR="00C765FB" w:rsidRPr="00C765FB" w:rsidRDefault="00C765FB" w:rsidP="00C765FB">
            <w:pPr>
              <w:spacing w:after="0" w:line="240" w:lineRule="auto"/>
              <w:jc w:val="center"/>
              <w:rPr>
                <w:rFonts w:ascii="Times New Roman" w:eastAsia="Times New Roman" w:hAnsi="Times New Roman" w:cs="Times New Roman"/>
                <w:b/>
              </w:rPr>
            </w:pPr>
          </w:p>
          <w:p w:rsidR="00C765FB" w:rsidRPr="00C765FB" w:rsidRDefault="00C765FB" w:rsidP="00C765FB">
            <w:pPr>
              <w:spacing w:after="0" w:line="240" w:lineRule="auto"/>
              <w:jc w:val="center"/>
              <w:rPr>
                <w:rFonts w:ascii="Times New Roman" w:eastAsia="Times New Roman" w:hAnsi="Times New Roman" w:cs="Times New Roman"/>
                <w:b/>
                <w:sz w:val="6"/>
                <w:szCs w:val="6"/>
              </w:rPr>
            </w:pPr>
          </w:p>
          <w:p w:rsidR="00C765FB" w:rsidRPr="00C765FB" w:rsidRDefault="00C765FB" w:rsidP="00C765FB">
            <w:pPr>
              <w:spacing w:after="0" w:line="240" w:lineRule="auto"/>
              <w:jc w:val="center"/>
              <w:rPr>
                <w:rFonts w:ascii="Times New Roman" w:eastAsia="Times New Roman" w:hAnsi="Times New Roman" w:cs="Times New Roman"/>
                <w:b/>
                <w:sz w:val="6"/>
                <w:szCs w:val="6"/>
              </w:rPr>
            </w:pPr>
          </w:p>
          <w:p w:rsidR="00C765FB" w:rsidRPr="00C765FB" w:rsidRDefault="00C765FB" w:rsidP="00C765FB">
            <w:pPr>
              <w:spacing w:after="0" w:line="240" w:lineRule="auto"/>
              <w:jc w:val="center"/>
              <w:rPr>
                <w:rFonts w:ascii="Times New Roman" w:eastAsia="Times New Roman" w:hAnsi="Times New Roman" w:cs="Times New Roman"/>
                <w:b/>
                <w:sz w:val="6"/>
                <w:szCs w:val="6"/>
              </w:rPr>
            </w:pPr>
          </w:p>
          <w:p w:rsidR="00C765FB" w:rsidRPr="00C765FB" w:rsidRDefault="00C765FB" w:rsidP="00C765FB">
            <w:pPr>
              <w:spacing w:after="0" w:line="240" w:lineRule="auto"/>
              <w:jc w:val="center"/>
              <w:rPr>
                <w:rFonts w:ascii="Times New Roman" w:eastAsia="Times New Roman" w:hAnsi="Times New Roman" w:cs="Times New Roman"/>
                <w:b/>
                <w:sz w:val="6"/>
                <w:szCs w:val="6"/>
              </w:rPr>
            </w:pPr>
          </w:p>
          <w:p w:rsidR="00C765FB" w:rsidRPr="00C765FB" w:rsidRDefault="00C765FB" w:rsidP="00C765FB">
            <w:pPr>
              <w:spacing w:after="0" w:line="240" w:lineRule="auto"/>
              <w:jc w:val="center"/>
              <w:rPr>
                <w:rFonts w:ascii="Times New Roman" w:eastAsia="Times New Roman" w:hAnsi="Times New Roman" w:cs="Times New Roman"/>
                <w:b/>
                <w:sz w:val="2"/>
                <w:szCs w:val="2"/>
              </w:rPr>
            </w:pPr>
          </w:p>
          <w:p w:rsidR="00C765FB" w:rsidRPr="00C765FB" w:rsidRDefault="00C765FB" w:rsidP="00C765FB">
            <w:pPr>
              <w:spacing w:after="0" w:line="240" w:lineRule="auto"/>
              <w:jc w:val="center"/>
              <w:rPr>
                <w:rFonts w:ascii="Times New Roman" w:eastAsia="Times New Roman" w:hAnsi="Times New Roman" w:cs="Times New Roman"/>
                <w:b/>
                <w:sz w:val="2"/>
                <w:szCs w:val="2"/>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 xml:space="preserve">22- </w:t>
            </w: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6"/>
                <w:szCs w:val="6"/>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23-</w:t>
            </w:r>
          </w:p>
          <w:p w:rsidR="00C765FB" w:rsidRPr="00C765FB" w:rsidRDefault="00C765FB" w:rsidP="00C765FB">
            <w:pPr>
              <w:spacing w:after="0" w:line="240" w:lineRule="auto"/>
              <w:jc w:val="center"/>
              <w:rPr>
                <w:rFonts w:ascii="Times New Roman" w:eastAsia="Times New Roman" w:hAnsi="Times New Roman" w:cs="Times New Roman"/>
                <w:b/>
                <w:sz w:val="26"/>
                <w:szCs w:val="26"/>
              </w:rPr>
            </w:pPr>
          </w:p>
          <w:p w:rsidR="00C765FB" w:rsidRPr="00C765FB" w:rsidRDefault="00C765FB" w:rsidP="00C765FB">
            <w:pPr>
              <w:spacing w:after="0" w:line="240" w:lineRule="auto"/>
              <w:jc w:val="center"/>
              <w:rPr>
                <w:rFonts w:ascii="Times New Roman" w:eastAsia="Times New Roman" w:hAnsi="Times New Roman" w:cs="Times New Roman"/>
                <w:b/>
                <w:sz w:val="4"/>
                <w:szCs w:val="4"/>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24-</w:t>
            </w: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sz w:val="16"/>
                <w:szCs w:val="16"/>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25-</w:t>
            </w:r>
          </w:p>
          <w:p w:rsidR="00C765FB" w:rsidRPr="00C765FB" w:rsidRDefault="00C765FB" w:rsidP="00C765FB">
            <w:pPr>
              <w:spacing w:after="0" w:line="240" w:lineRule="auto"/>
              <w:jc w:val="center"/>
              <w:rPr>
                <w:rFonts w:ascii="Times New Roman" w:eastAsia="Times New Roman" w:hAnsi="Times New Roman" w:cs="Times New Roman"/>
                <w:b/>
                <w:sz w:val="10"/>
                <w:szCs w:val="10"/>
              </w:rPr>
            </w:pPr>
          </w:p>
          <w:p w:rsidR="00C765FB" w:rsidRPr="00C765FB" w:rsidRDefault="00C765FB" w:rsidP="00C765FB">
            <w:pPr>
              <w:spacing w:after="0" w:line="240" w:lineRule="auto"/>
              <w:jc w:val="center"/>
              <w:rPr>
                <w:rFonts w:ascii="Times New Roman" w:eastAsia="Times New Roman" w:hAnsi="Times New Roman" w:cs="Times New Roman"/>
                <w:b/>
              </w:rPr>
            </w:pPr>
            <w:r w:rsidRPr="00C765FB">
              <w:rPr>
                <w:rFonts w:ascii="Times New Roman" w:eastAsia="Times New Roman" w:hAnsi="Times New Roman" w:cs="Times New Roman"/>
                <w:b/>
              </w:rPr>
              <w:t>26-</w:t>
            </w:r>
          </w:p>
        </w:tc>
        <w:tc>
          <w:tcPr>
            <w:tcW w:w="9573" w:type="dxa"/>
            <w:gridSpan w:val="4"/>
          </w:tcPr>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lastRenderedPageBreak/>
              <w:t>Elazığ ili Palu İlçesine bağlı Akbulut köyü isminin “ZİVER” olarak değiştirilmesi ile ilgili konunun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10"/>
                <w:szCs w:val="10"/>
              </w:rPr>
            </w:pPr>
          </w:p>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Elazığ İl Özel İdaresi ile Arıcak İlçesi Sosyal Yardımlaşma ve Dayanışma Vakfı Başkanlığınca ortak yürütülecek olan 1.080.000,00 TL ihale bedelli Arıcak Sosyal Yaşam ve Aile Destek Merkezi Projesinin yürütülebilmesi amacıyla 400.000,00 TL ödeneğin İl Özel İdaresi tarafından karşılanması konusunun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10"/>
                <w:szCs w:val="10"/>
              </w:rPr>
            </w:pPr>
          </w:p>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 xml:space="preserve">İl Özel İdaresinin SYCS Limited Şirketinden hissesi karşılığında alınan 26.800 ton çimentonun, </w:t>
            </w:r>
            <w:proofErr w:type="spellStart"/>
            <w:r w:rsidRPr="00C765FB">
              <w:rPr>
                <w:rFonts w:ascii="Times New Roman" w:eastAsia="Times New Roman" w:hAnsi="Times New Roman" w:cs="Times New Roman"/>
              </w:rPr>
              <w:t>Tetiş</w:t>
            </w:r>
            <w:proofErr w:type="spellEnd"/>
            <w:r w:rsidRPr="00C765FB">
              <w:rPr>
                <w:rFonts w:ascii="Times New Roman" w:eastAsia="Times New Roman" w:hAnsi="Times New Roman" w:cs="Times New Roman"/>
              </w:rPr>
              <w:t xml:space="preserve"> Yapı İnşaat Sanayi Ticaret A.Ş. tarafından, Sürsürü Mahallesi 76 ada, 64, 65 ve 66 </w:t>
            </w:r>
            <w:proofErr w:type="spellStart"/>
            <w:r w:rsidRPr="00C765FB">
              <w:rPr>
                <w:rFonts w:ascii="Times New Roman" w:eastAsia="Times New Roman" w:hAnsi="Times New Roman" w:cs="Times New Roman"/>
              </w:rPr>
              <w:t>nolu</w:t>
            </w:r>
            <w:proofErr w:type="spellEnd"/>
            <w:r w:rsidRPr="00C765FB">
              <w:rPr>
                <w:rFonts w:ascii="Times New Roman" w:eastAsia="Times New Roman" w:hAnsi="Times New Roman" w:cs="Times New Roman"/>
              </w:rPr>
              <w:t xml:space="preserve"> parseller üzerinde inşa edilecek, 416 adet mesken ile içerisinde 19 adet dükkân ve 69 adet mağaza bulunacak alışveriş merkezi </w:t>
            </w:r>
            <w:proofErr w:type="gramStart"/>
            <w:r w:rsidRPr="00C765FB">
              <w:rPr>
                <w:rFonts w:ascii="Times New Roman" w:eastAsia="Times New Roman" w:hAnsi="Times New Roman" w:cs="Times New Roman"/>
              </w:rPr>
              <w:t>kompleksinden</w:t>
            </w:r>
            <w:proofErr w:type="gramEnd"/>
            <w:r w:rsidRPr="00C765FB">
              <w:rPr>
                <w:rFonts w:ascii="Times New Roman" w:eastAsia="Times New Roman" w:hAnsi="Times New Roman" w:cs="Times New Roman"/>
              </w:rPr>
              <w:t>, mesken karşılığında trampa edilmesi konusunun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10"/>
                <w:szCs w:val="10"/>
              </w:rPr>
            </w:pPr>
          </w:p>
          <w:p w:rsidR="00C765FB" w:rsidRPr="00C765FB" w:rsidRDefault="00C765FB" w:rsidP="00C765FB">
            <w:pPr>
              <w:spacing w:after="0" w:line="240" w:lineRule="auto"/>
              <w:jc w:val="both"/>
              <w:rPr>
                <w:rFonts w:ascii="Times New Roman" w:eastAsia="Times New Roman" w:hAnsi="Times New Roman" w:cs="Times New Roman"/>
                <w:sz w:val="20"/>
                <w:szCs w:val="20"/>
              </w:rPr>
            </w:pPr>
            <w:r w:rsidRPr="00C765FB">
              <w:rPr>
                <w:rFonts w:ascii="Times New Roman" w:eastAsia="Times New Roman" w:hAnsi="Times New Roman" w:cs="Times New Roman"/>
              </w:rPr>
              <w:t>3 İl Encümen Üyesinin seçilmesi</w:t>
            </w:r>
            <w:r w:rsidRPr="00C765FB">
              <w:rPr>
                <w:rFonts w:ascii="Times New Roman" w:eastAsia="Times New Roman" w:hAnsi="Times New Roman" w:cs="Times New Roman"/>
                <w:sz w:val="23"/>
                <w:szCs w:val="23"/>
              </w:rPr>
              <w:t>.</w:t>
            </w:r>
            <w:r w:rsidRPr="00C765FB">
              <w:rPr>
                <w:rFonts w:ascii="Times New Roman" w:eastAsia="Times New Roman" w:hAnsi="Times New Roman" w:cs="Times New Roman"/>
                <w:sz w:val="20"/>
                <w:szCs w:val="20"/>
              </w:rPr>
              <w:t xml:space="preserve"> ( Gizli oylama )</w:t>
            </w:r>
          </w:p>
          <w:p w:rsidR="00C765FB" w:rsidRPr="00C765FB" w:rsidRDefault="00C765FB" w:rsidP="00C765FB">
            <w:pPr>
              <w:spacing w:after="0" w:line="240" w:lineRule="auto"/>
              <w:jc w:val="both"/>
              <w:rPr>
                <w:rFonts w:ascii="Times New Roman" w:eastAsia="Times New Roman" w:hAnsi="Times New Roman" w:cs="Times New Roman"/>
                <w:sz w:val="10"/>
                <w:szCs w:val="10"/>
              </w:rPr>
            </w:pPr>
          </w:p>
          <w:p w:rsidR="00C765FB" w:rsidRPr="00C765FB" w:rsidRDefault="00C765FB" w:rsidP="00C765FB">
            <w:pPr>
              <w:spacing w:after="0" w:line="240" w:lineRule="auto"/>
              <w:jc w:val="both"/>
              <w:rPr>
                <w:rFonts w:ascii="Times New Roman" w:eastAsia="Times New Roman" w:hAnsi="Times New Roman" w:cs="Times New Roman"/>
              </w:rPr>
            </w:pPr>
            <w:proofErr w:type="gramStart"/>
            <w:r w:rsidRPr="00C765FB">
              <w:rPr>
                <w:rFonts w:ascii="Times New Roman" w:eastAsia="Times New Roman" w:hAnsi="Times New Roman" w:cs="Times New Roman"/>
              </w:rPr>
              <w:t>İhtisas Komisyonlarına üye seçimi.</w:t>
            </w:r>
            <w:proofErr w:type="gramEnd"/>
          </w:p>
          <w:p w:rsidR="00C765FB" w:rsidRPr="00C765FB" w:rsidRDefault="00C765FB" w:rsidP="00C765FB">
            <w:pPr>
              <w:spacing w:after="0" w:line="240" w:lineRule="auto"/>
              <w:jc w:val="both"/>
              <w:rPr>
                <w:rFonts w:ascii="Times New Roman" w:eastAsia="Times New Roman" w:hAnsi="Times New Roman" w:cs="Times New Roman"/>
                <w:sz w:val="10"/>
                <w:szCs w:val="10"/>
              </w:rPr>
            </w:pPr>
          </w:p>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 xml:space="preserve">Kovancılar İlçesi </w:t>
            </w:r>
            <w:proofErr w:type="spellStart"/>
            <w:proofErr w:type="gramStart"/>
            <w:r w:rsidRPr="00C765FB">
              <w:rPr>
                <w:rFonts w:ascii="Times New Roman" w:eastAsia="Times New Roman" w:hAnsi="Times New Roman" w:cs="Times New Roman"/>
              </w:rPr>
              <w:t>Akmezra</w:t>
            </w:r>
            <w:proofErr w:type="spellEnd"/>
            <w:r w:rsidRPr="00C765FB">
              <w:rPr>
                <w:rFonts w:ascii="Times New Roman" w:eastAsia="Times New Roman" w:hAnsi="Times New Roman" w:cs="Times New Roman"/>
              </w:rPr>
              <w:t xml:space="preserve">  Köyüne</w:t>
            </w:r>
            <w:proofErr w:type="gramEnd"/>
            <w:r w:rsidRPr="00C765FB">
              <w:rPr>
                <w:rFonts w:ascii="Times New Roman" w:eastAsia="Times New Roman" w:hAnsi="Times New Roman" w:cs="Times New Roman"/>
              </w:rPr>
              <w:t xml:space="preserve"> bağlı Yakacık Mezrası adının KARAGEDİK MEZRASI olarak değiştirilmesi konusunun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10"/>
                <w:szCs w:val="10"/>
              </w:rPr>
            </w:pPr>
          </w:p>
          <w:p w:rsid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Merkez İlçe Sarıkamış Köyü sınırları içerisinde Güneş Enerjisi Santrali yapılması için çizdirilen Uygulama İmar Planı ve Nazım İmar Planlarının onaylanması konusu ile ilgili olarak hazırlanan İmar ve Bayındırlık Komisyonu inceleme raporunun okunarak konunun görüşülüp karara bağlanması.</w:t>
            </w:r>
          </w:p>
          <w:p w:rsidR="00FA4C4C" w:rsidRPr="00C765FB" w:rsidRDefault="00FA4C4C" w:rsidP="00C765FB">
            <w:pPr>
              <w:spacing w:after="0" w:line="240" w:lineRule="auto"/>
              <w:jc w:val="both"/>
              <w:rPr>
                <w:rFonts w:ascii="Times New Roman" w:eastAsia="Times New Roman" w:hAnsi="Times New Roman" w:cs="Times New Roman"/>
              </w:rPr>
            </w:pPr>
          </w:p>
          <w:p w:rsidR="00C765FB" w:rsidRPr="00C765FB" w:rsidRDefault="00C765FB" w:rsidP="00C765FB">
            <w:pPr>
              <w:spacing w:after="0" w:line="240" w:lineRule="auto"/>
              <w:jc w:val="both"/>
              <w:rPr>
                <w:rFonts w:ascii="Times New Roman" w:eastAsia="Times New Roman" w:hAnsi="Times New Roman" w:cs="Times New Roman"/>
                <w:sz w:val="10"/>
                <w:szCs w:val="10"/>
              </w:rPr>
            </w:pPr>
          </w:p>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lastRenderedPageBreak/>
              <w:t xml:space="preserve">Merkez İlçe </w:t>
            </w:r>
            <w:proofErr w:type="spellStart"/>
            <w:r w:rsidRPr="00C765FB">
              <w:rPr>
                <w:rFonts w:ascii="Times New Roman" w:eastAsia="Times New Roman" w:hAnsi="Times New Roman" w:cs="Times New Roman"/>
              </w:rPr>
              <w:t>Kavaktepe</w:t>
            </w:r>
            <w:proofErr w:type="spellEnd"/>
            <w:r w:rsidRPr="00C765FB">
              <w:rPr>
                <w:rFonts w:ascii="Times New Roman" w:eastAsia="Times New Roman" w:hAnsi="Times New Roman" w:cs="Times New Roman"/>
              </w:rPr>
              <w:t xml:space="preserve"> Köyünde mevcut Kanalizasyon Şebekesi bulunmaması nedeniyle insan ve çevre sağlığının tehdit edildiği konusu ile ilgili olarak hazırlanan “Çevre ve Sağlık Komisyonu”  inceleme raporunun okunarak konunun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6"/>
                <w:szCs w:val="6"/>
              </w:rPr>
            </w:pPr>
            <w:r w:rsidRPr="00C765FB">
              <w:rPr>
                <w:rFonts w:ascii="Times New Roman" w:eastAsia="Times New Roman" w:hAnsi="Times New Roman" w:cs="Times New Roman"/>
              </w:rPr>
              <w:t xml:space="preserve"> </w:t>
            </w:r>
          </w:p>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 xml:space="preserve">Ağın İlçesi </w:t>
            </w:r>
            <w:proofErr w:type="spellStart"/>
            <w:r w:rsidRPr="00C765FB">
              <w:rPr>
                <w:rFonts w:ascii="Times New Roman" w:eastAsia="Times New Roman" w:hAnsi="Times New Roman" w:cs="Times New Roman"/>
              </w:rPr>
              <w:t>Yenipayam</w:t>
            </w:r>
            <w:proofErr w:type="spellEnd"/>
            <w:r w:rsidRPr="00C765FB">
              <w:rPr>
                <w:rFonts w:ascii="Times New Roman" w:eastAsia="Times New Roman" w:hAnsi="Times New Roman" w:cs="Times New Roman"/>
              </w:rPr>
              <w:t xml:space="preserve"> Köyünde bulunan tarımsal arazilerin daha verimli kullanılması için nelerin yapılması konusu ile ilgili olarak hazırlanan Tarım ve Hayvancılık Komisyonu inceleme raporunun okunarak konunun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rPr>
            </w:pPr>
          </w:p>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Merkez İlçe Tadım Köyünde bulunan Kalenin İlimiz Turizmine Kazandırılması amacıyla nelerin yapılabileceği konusu ile ilgili olarak hazırlanan “Turizm Komisyonu” inceleme raporunun okunarak konunun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6"/>
                <w:szCs w:val="6"/>
              </w:rPr>
            </w:pPr>
          </w:p>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Baskil İlçesi yol ağında bulunan Sarıtaş Köy yolunun incelenmesi</w:t>
            </w:r>
            <w:r w:rsidRPr="00C765FB">
              <w:rPr>
                <w:rFonts w:ascii="Times New Roman" w:eastAsia="Times New Roman" w:hAnsi="Times New Roman" w:cs="Times New Roman"/>
                <w:sz w:val="24"/>
                <w:szCs w:val="24"/>
              </w:rPr>
              <w:t xml:space="preserve"> </w:t>
            </w:r>
            <w:r w:rsidRPr="00C765FB">
              <w:rPr>
                <w:rFonts w:ascii="Times New Roman" w:eastAsia="Times New Roman" w:hAnsi="Times New Roman" w:cs="Times New Roman"/>
              </w:rPr>
              <w:t xml:space="preserve">ile ilgili olarak hazırlanan </w:t>
            </w:r>
            <w:proofErr w:type="spellStart"/>
            <w:r w:rsidRPr="00C765FB">
              <w:rPr>
                <w:rFonts w:ascii="Times New Roman" w:eastAsia="Times New Roman" w:hAnsi="Times New Roman" w:cs="Times New Roman"/>
              </w:rPr>
              <w:t>Arge</w:t>
            </w:r>
            <w:proofErr w:type="spellEnd"/>
            <w:r w:rsidRPr="00C765FB">
              <w:rPr>
                <w:rFonts w:ascii="Times New Roman" w:eastAsia="Times New Roman" w:hAnsi="Times New Roman" w:cs="Times New Roman"/>
              </w:rPr>
              <w:t xml:space="preserve"> Komisyonu inceleme raporunun okunarak konunun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10"/>
                <w:szCs w:val="10"/>
              </w:rPr>
            </w:pPr>
          </w:p>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Keban İlçesi yol ağında bulunan Çalık Köyü Köy yolunun incelenmesi ile ilgili olarak hazırlanan “İl Özel İdareleri Projelerini İzleme Komisyonu” inceleme raporunun okunarak konunun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10"/>
                <w:szCs w:val="10"/>
              </w:rPr>
            </w:pPr>
          </w:p>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 xml:space="preserve">Ağın İlçe merkezinde bulunan İbrahim </w:t>
            </w:r>
            <w:proofErr w:type="spellStart"/>
            <w:r w:rsidRPr="00C765FB">
              <w:rPr>
                <w:rFonts w:ascii="Times New Roman" w:eastAsia="Times New Roman" w:hAnsi="Times New Roman" w:cs="Times New Roman"/>
              </w:rPr>
              <w:t>Uçkunkaya</w:t>
            </w:r>
            <w:proofErr w:type="spellEnd"/>
            <w:r w:rsidRPr="00C765FB">
              <w:rPr>
                <w:rFonts w:ascii="Times New Roman" w:eastAsia="Times New Roman" w:hAnsi="Times New Roman" w:cs="Times New Roman"/>
              </w:rPr>
              <w:t xml:space="preserve"> lisesinde bakım ve onarım yapılması ile ilgili olarak hazırlanan Eğitim Kültür ve Sosyal Hizmetler Komisyonu inceleme raporunun okunarak konunun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10"/>
                <w:szCs w:val="10"/>
              </w:rPr>
            </w:pPr>
          </w:p>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Sivrice İlçesi yol ağında bulunan Güney Sahil yolunun incelenmesi konusu ile ilgili Köylere Yönelik Hizmetler Komisyonu tarafından hazırlanan inceleme raporunun okunarak konunun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10"/>
                <w:szCs w:val="10"/>
              </w:rPr>
            </w:pPr>
          </w:p>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 xml:space="preserve">Merkez İlçe </w:t>
            </w:r>
            <w:proofErr w:type="spellStart"/>
            <w:r w:rsidRPr="00C765FB">
              <w:rPr>
                <w:rFonts w:ascii="Times New Roman" w:eastAsia="Times New Roman" w:hAnsi="Times New Roman" w:cs="Times New Roman"/>
              </w:rPr>
              <w:t>Koçkale</w:t>
            </w:r>
            <w:proofErr w:type="spellEnd"/>
            <w:r w:rsidRPr="00C765FB">
              <w:rPr>
                <w:rFonts w:ascii="Times New Roman" w:eastAsia="Times New Roman" w:hAnsi="Times New Roman" w:cs="Times New Roman"/>
              </w:rPr>
              <w:t xml:space="preserve"> köyünde Bulunan Cami, Taziye evi ve muhtarlığın bulunduğu alanda çevre düzenlemesi yapılması ile ilgili olarak hazırlanan Altyapı Hizmetleri Komisyonu inceleme raporunun okunarak konunun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10"/>
                <w:szCs w:val="10"/>
              </w:rPr>
            </w:pPr>
          </w:p>
          <w:p w:rsidR="00C765FB" w:rsidRPr="00C765FB" w:rsidRDefault="00C765FB" w:rsidP="00C765FB">
            <w:pPr>
              <w:spacing w:after="0" w:line="240" w:lineRule="auto"/>
              <w:jc w:val="both"/>
              <w:rPr>
                <w:rFonts w:ascii="Times New Roman" w:eastAsia="Times New Roman" w:hAnsi="Times New Roman" w:cs="Times New Roman"/>
                <w:sz w:val="16"/>
                <w:szCs w:val="16"/>
              </w:rPr>
            </w:pPr>
            <w:r w:rsidRPr="00C765FB">
              <w:rPr>
                <w:rFonts w:ascii="Times New Roman" w:eastAsia="Times New Roman" w:hAnsi="Times New Roman" w:cs="Times New Roman"/>
              </w:rPr>
              <w:t>İlim Yayma Cemiyeti Gençlik Merkezi binasının asansör yapımı için ödenek aktarılması konusu ile ilgili olarak “Plan ve Bütçe Komisyonu”  inceleme raporunun okunarak konunun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10"/>
                <w:szCs w:val="10"/>
              </w:rPr>
            </w:pPr>
            <w:r w:rsidRPr="00C765FB">
              <w:rPr>
                <w:rFonts w:ascii="Times New Roman" w:eastAsia="Times New Roman" w:hAnsi="Times New Roman" w:cs="Times New Roman"/>
                <w:sz w:val="24"/>
                <w:szCs w:val="24"/>
              </w:rPr>
              <w:t xml:space="preserve">  </w:t>
            </w:r>
          </w:p>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Elazığ İli Harput Kültür Eğitim Sanat Tarih Turizm ve Araştırma Vakfına ait Harput Vakfı Turizm Anonim Şirketinin % 49 oranında olan hissesinin Elazığ İl Özel İdaresine hibe edilmesi konusunun görüşülüp karara bağlanması.</w:t>
            </w:r>
          </w:p>
          <w:p w:rsidR="00C765FB" w:rsidRPr="00C765FB" w:rsidRDefault="00C765FB" w:rsidP="00C765FB">
            <w:pPr>
              <w:spacing w:after="0" w:line="240" w:lineRule="auto"/>
              <w:jc w:val="both"/>
              <w:rPr>
                <w:rFonts w:ascii="Times New Roman" w:eastAsia="Times New Roman" w:hAnsi="Times New Roman" w:cs="Times New Roman"/>
                <w:sz w:val="10"/>
                <w:szCs w:val="10"/>
              </w:rPr>
            </w:pPr>
          </w:p>
          <w:p w:rsidR="00C765FB" w:rsidRPr="00C765FB" w:rsidRDefault="00C765FB" w:rsidP="00C765FB">
            <w:pPr>
              <w:spacing w:after="0" w:line="240" w:lineRule="auto"/>
              <w:jc w:val="both"/>
              <w:rPr>
                <w:rFonts w:ascii="Times New Roman" w:eastAsia="Times New Roman" w:hAnsi="Times New Roman" w:cs="Times New Roman"/>
              </w:rPr>
            </w:pPr>
            <w:r w:rsidRPr="00C765FB">
              <w:rPr>
                <w:rFonts w:ascii="Times New Roman" w:eastAsia="Times New Roman" w:hAnsi="Times New Roman" w:cs="Times New Roman"/>
              </w:rPr>
              <w:t>Dilek ve temenniler.</w:t>
            </w:r>
          </w:p>
          <w:p w:rsidR="00C765FB" w:rsidRPr="00C765FB" w:rsidRDefault="00C765FB" w:rsidP="00C765FB">
            <w:pPr>
              <w:spacing w:after="0" w:line="240" w:lineRule="auto"/>
              <w:jc w:val="both"/>
              <w:rPr>
                <w:rFonts w:ascii="Times New Roman" w:eastAsia="Times New Roman" w:hAnsi="Times New Roman" w:cs="Times New Roman"/>
                <w:sz w:val="10"/>
                <w:szCs w:val="10"/>
              </w:rPr>
            </w:pPr>
          </w:p>
          <w:p w:rsidR="00C765FB" w:rsidRPr="00C765FB" w:rsidRDefault="00C765FB" w:rsidP="00C765FB">
            <w:pPr>
              <w:spacing w:after="0" w:line="240" w:lineRule="auto"/>
              <w:jc w:val="both"/>
              <w:rPr>
                <w:rFonts w:ascii="Times New Roman" w:eastAsia="Times New Roman" w:hAnsi="Times New Roman" w:cs="Times New Roman"/>
              </w:rPr>
            </w:pPr>
            <w:proofErr w:type="gramStart"/>
            <w:r w:rsidRPr="00C765FB">
              <w:rPr>
                <w:rFonts w:ascii="Times New Roman" w:eastAsia="Times New Roman" w:hAnsi="Times New Roman" w:cs="Times New Roman"/>
              </w:rPr>
              <w:t>Bir sonraki toplantının gün ve saatinin belirlenmesi.</w:t>
            </w:r>
            <w:proofErr w:type="gramEnd"/>
          </w:p>
          <w:p w:rsidR="00C765FB" w:rsidRPr="00C765FB" w:rsidRDefault="00C765FB" w:rsidP="00C765FB">
            <w:pPr>
              <w:spacing w:after="0" w:line="240" w:lineRule="auto"/>
              <w:jc w:val="both"/>
              <w:rPr>
                <w:rFonts w:ascii="Times New Roman" w:eastAsia="Times New Roman" w:hAnsi="Times New Roman" w:cs="Times New Roman"/>
              </w:rPr>
            </w:pPr>
          </w:p>
          <w:p w:rsidR="00C765FB" w:rsidRPr="00C765FB" w:rsidRDefault="00C765FB" w:rsidP="00C765FB">
            <w:pPr>
              <w:spacing w:after="0" w:line="240" w:lineRule="auto"/>
              <w:jc w:val="both"/>
              <w:rPr>
                <w:rFonts w:ascii="Times New Roman" w:eastAsia="Times New Roman" w:hAnsi="Times New Roman" w:cs="Times New Roman"/>
              </w:rPr>
            </w:pPr>
          </w:p>
          <w:p w:rsidR="00C765FB" w:rsidRPr="00C765FB" w:rsidRDefault="00C765FB" w:rsidP="00C765FB">
            <w:pPr>
              <w:spacing w:after="0" w:line="240" w:lineRule="auto"/>
              <w:jc w:val="both"/>
              <w:rPr>
                <w:rFonts w:ascii="Times New Roman" w:eastAsia="Times New Roman" w:hAnsi="Times New Roman" w:cs="Times New Roman"/>
              </w:rPr>
            </w:pPr>
          </w:p>
          <w:p w:rsidR="00C765FB" w:rsidRPr="00C765FB" w:rsidRDefault="00C765FB" w:rsidP="00C765FB">
            <w:pPr>
              <w:spacing w:after="0" w:line="240" w:lineRule="auto"/>
              <w:jc w:val="both"/>
              <w:rPr>
                <w:rFonts w:ascii="Times New Roman" w:eastAsia="Times New Roman" w:hAnsi="Times New Roman" w:cs="Times New Roman"/>
              </w:rPr>
            </w:pPr>
          </w:p>
          <w:p w:rsidR="00C765FB" w:rsidRPr="00C765FB" w:rsidRDefault="00C765FB" w:rsidP="00C765FB">
            <w:pPr>
              <w:spacing w:after="0" w:line="240" w:lineRule="auto"/>
              <w:rPr>
                <w:rFonts w:ascii="Times New Roman" w:eastAsia="Times New Roman" w:hAnsi="Times New Roman" w:cs="Times New Roman"/>
                <w:b/>
                <w:sz w:val="24"/>
                <w:szCs w:val="24"/>
              </w:rPr>
            </w:pPr>
            <w:r w:rsidRPr="00C765FB">
              <w:rPr>
                <w:rFonts w:ascii="Times New Roman" w:eastAsia="Times New Roman" w:hAnsi="Times New Roman" w:cs="Times New Roman"/>
                <w:b/>
                <w:sz w:val="24"/>
                <w:szCs w:val="24"/>
              </w:rPr>
              <w:t xml:space="preserve">                                                                                    </w:t>
            </w:r>
          </w:p>
          <w:p w:rsidR="00C765FB" w:rsidRPr="00C765FB" w:rsidRDefault="00C765FB" w:rsidP="00C765FB">
            <w:pPr>
              <w:spacing w:after="0" w:line="240" w:lineRule="auto"/>
              <w:rPr>
                <w:rFonts w:ascii="Times New Roman" w:eastAsia="Times New Roman" w:hAnsi="Times New Roman" w:cs="Times New Roman"/>
                <w:b/>
                <w:sz w:val="24"/>
                <w:szCs w:val="24"/>
              </w:rPr>
            </w:pPr>
            <w:r w:rsidRPr="00C765FB">
              <w:rPr>
                <w:rFonts w:ascii="Times New Roman" w:eastAsia="Times New Roman" w:hAnsi="Times New Roman" w:cs="Times New Roman"/>
                <w:b/>
                <w:sz w:val="24"/>
                <w:szCs w:val="24"/>
              </w:rPr>
              <w:t xml:space="preserve">                                                                                                               Metin Baki ÖLÇÜCÜ</w:t>
            </w:r>
          </w:p>
          <w:p w:rsidR="00C765FB" w:rsidRPr="00C765FB" w:rsidRDefault="00C765FB" w:rsidP="00C765FB">
            <w:pPr>
              <w:spacing w:after="0" w:line="240" w:lineRule="auto"/>
              <w:rPr>
                <w:rFonts w:ascii="Times New Roman" w:eastAsia="Times New Roman" w:hAnsi="Times New Roman" w:cs="Times New Roman"/>
              </w:rPr>
            </w:pPr>
            <w:r w:rsidRPr="00C765FB">
              <w:rPr>
                <w:rFonts w:ascii="Times New Roman" w:eastAsia="Times New Roman" w:hAnsi="Times New Roman" w:cs="Times New Roman"/>
                <w:b/>
                <w:sz w:val="24"/>
                <w:szCs w:val="24"/>
              </w:rPr>
              <w:t xml:space="preserve">   </w:t>
            </w:r>
            <w:r w:rsidRPr="00C765FB">
              <w:rPr>
                <w:rFonts w:ascii="Times New Roman" w:eastAsia="Times New Roman" w:hAnsi="Times New Roman" w:cs="Times New Roman"/>
                <w:b/>
                <w:sz w:val="24"/>
                <w:szCs w:val="24"/>
              </w:rPr>
              <w:tab/>
            </w:r>
            <w:r w:rsidRPr="00C765FB">
              <w:rPr>
                <w:rFonts w:ascii="Times New Roman" w:eastAsia="Times New Roman" w:hAnsi="Times New Roman" w:cs="Times New Roman"/>
                <w:b/>
                <w:sz w:val="24"/>
                <w:szCs w:val="24"/>
              </w:rPr>
              <w:tab/>
            </w:r>
            <w:r w:rsidRPr="00C765FB">
              <w:rPr>
                <w:rFonts w:ascii="Times New Roman" w:eastAsia="Times New Roman" w:hAnsi="Times New Roman" w:cs="Times New Roman"/>
                <w:b/>
                <w:sz w:val="24"/>
                <w:szCs w:val="24"/>
              </w:rPr>
              <w:tab/>
            </w:r>
            <w:r w:rsidRPr="00C765FB">
              <w:rPr>
                <w:rFonts w:ascii="Times New Roman" w:eastAsia="Times New Roman" w:hAnsi="Times New Roman" w:cs="Times New Roman"/>
                <w:b/>
                <w:sz w:val="24"/>
                <w:szCs w:val="24"/>
              </w:rPr>
              <w:tab/>
            </w:r>
            <w:r w:rsidRPr="00C765FB">
              <w:rPr>
                <w:rFonts w:ascii="Times New Roman" w:eastAsia="Times New Roman" w:hAnsi="Times New Roman" w:cs="Times New Roman"/>
                <w:b/>
                <w:sz w:val="24"/>
                <w:szCs w:val="24"/>
              </w:rPr>
              <w:tab/>
            </w:r>
            <w:r w:rsidRPr="00C765FB">
              <w:rPr>
                <w:rFonts w:ascii="Times New Roman" w:eastAsia="Times New Roman" w:hAnsi="Times New Roman" w:cs="Times New Roman"/>
                <w:b/>
                <w:sz w:val="24"/>
                <w:szCs w:val="24"/>
              </w:rPr>
              <w:tab/>
            </w:r>
            <w:r w:rsidRPr="00C765FB">
              <w:rPr>
                <w:rFonts w:ascii="Times New Roman" w:eastAsia="Times New Roman" w:hAnsi="Times New Roman" w:cs="Times New Roman"/>
                <w:b/>
                <w:sz w:val="24"/>
                <w:szCs w:val="24"/>
              </w:rPr>
              <w:tab/>
            </w:r>
            <w:r w:rsidRPr="00C765FB">
              <w:rPr>
                <w:rFonts w:ascii="Times New Roman" w:eastAsia="Times New Roman" w:hAnsi="Times New Roman" w:cs="Times New Roman"/>
                <w:b/>
                <w:sz w:val="24"/>
                <w:szCs w:val="24"/>
              </w:rPr>
              <w:tab/>
              <w:t xml:space="preserve">                        Meclis Başkanı</w:t>
            </w:r>
          </w:p>
          <w:p w:rsidR="00C765FB" w:rsidRPr="00C765FB" w:rsidRDefault="00C765FB" w:rsidP="00C765FB">
            <w:pPr>
              <w:spacing w:after="0" w:line="240" w:lineRule="auto"/>
              <w:jc w:val="both"/>
              <w:rPr>
                <w:rFonts w:ascii="Times New Roman" w:eastAsia="Times New Roman" w:hAnsi="Times New Roman" w:cs="Times New Roman"/>
                <w:sz w:val="8"/>
                <w:szCs w:val="8"/>
              </w:rPr>
            </w:pPr>
          </w:p>
        </w:tc>
      </w:tr>
    </w:tbl>
    <w:p w:rsidR="00C765FB" w:rsidRPr="00C765FB" w:rsidRDefault="00C765FB" w:rsidP="00C765FB">
      <w:pPr>
        <w:spacing w:after="0" w:line="240" w:lineRule="auto"/>
        <w:jc w:val="center"/>
        <w:rPr>
          <w:rFonts w:ascii="Times New Roman" w:eastAsia="Times New Roman" w:hAnsi="Times New Roman" w:cs="Times New Roman"/>
          <w:sz w:val="24"/>
          <w:szCs w:val="24"/>
        </w:rPr>
      </w:pPr>
    </w:p>
    <w:p w:rsidR="00C765FB" w:rsidRPr="00C765FB" w:rsidRDefault="00C765FB" w:rsidP="00C765FB">
      <w:pPr>
        <w:spacing w:after="0" w:line="240" w:lineRule="auto"/>
        <w:jc w:val="center"/>
        <w:rPr>
          <w:rFonts w:ascii="Times New Roman" w:eastAsia="Times New Roman" w:hAnsi="Times New Roman" w:cs="Times New Roman"/>
          <w:sz w:val="24"/>
          <w:szCs w:val="24"/>
        </w:rPr>
      </w:pPr>
    </w:p>
    <w:p w:rsidR="009A5E18" w:rsidRPr="00C765FB" w:rsidRDefault="009A5E18" w:rsidP="00C765FB"/>
    <w:sectPr w:rsidR="009A5E18" w:rsidRPr="00C76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A814BD"/>
    <w:rsid w:val="009A5E18"/>
    <w:rsid w:val="00A814BD"/>
    <w:rsid w:val="00C765FB"/>
    <w:rsid w:val="00FA4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9F275-9EA2-49F6-9E7A-EE6689A5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814BD"/>
    <w:pPr>
      <w:keepNext/>
      <w:spacing w:after="0" w:line="240" w:lineRule="auto"/>
      <w:jc w:val="center"/>
      <w:outlineLvl w:val="0"/>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814BD"/>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dc:creator>
  <cp:keywords/>
  <dc:description/>
  <cp:lastModifiedBy>Windows Kullanıcısı</cp:lastModifiedBy>
  <cp:revision>4</cp:revision>
  <dcterms:created xsi:type="dcterms:W3CDTF">2017-12-01T10:08:00Z</dcterms:created>
  <dcterms:modified xsi:type="dcterms:W3CDTF">2018-03-30T06:40:00Z</dcterms:modified>
</cp:coreProperties>
</file>